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20" w:rsidRPr="006A7C20" w:rsidRDefault="006A7C20" w:rsidP="006A7C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7C20">
        <w:rPr>
          <w:rFonts w:ascii="Times New Roman" w:eastAsia="Times New Roman" w:hAnsi="Times New Roman" w:cs="Times New Roman"/>
          <w:b/>
          <w:bCs/>
          <w:kern w:val="36"/>
          <w:sz w:val="48"/>
          <w:szCs w:val="48"/>
        </w:rPr>
        <w:t xml:space="preserve">Протокол заседания №5 от 08.04.2010 </w:t>
      </w:r>
    </w:p>
    <w:p w:rsidR="006A7C20" w:rsidRPr="006A7C20" w:rsidRDefault="006A7C20" w:rsidP="006A7C20">
      <w:pPr>
        <w:spacing w:before="100" w:beforeAutospacing="1" w:after="100" w:afterAutospacing="1" w:line="240" w:lineRule="auto"/>
        <w:rPr>
          <w:rFonts w:ascii="Times New Roman" w:eastAsia="Times New Roman" w:hAnsi="Times New Roman" w:cs="Times New Roman"/>
          <w:sz w:val="24"/>
          <w:szCs w:val="24"/>
        </w:rPr>
      </w:pPr>
      <w:r w:rsidRPr="006A7C20">
        <w:rPr>
          <w:rFonts w:ascii="Times New Roman" w:eastAsia="Times New Roman" w:hAnsi="Times New Roman" w:cs="Times New Roman"/>
          <w:sz w:val="24"/>
          <w:szCs w:val="24"/>
        </w:rPr>
        <w:t> </w:t>
      </w:r>
    </w:p>
    <w:p w:rsidR="006A7C20" w:rsidRPr="006A7C20" w:rsidRDefault="006A7C20" w:rsidP="006A7C20">
      <w:pPr>
        <w:spacing w:before="100" w:beforeAutospacing="1" w:after="100" w:afterAutospacing="1" w:line="240" w:lineRule="auto"/>
        <w:rPr>
          <w:rFonts w:ascii="Tahoma" w:eastAsia="Times New Roman" w:hAnsi="Tahoma" w:cs="Tahoma"/>
          <w:sz w:val="18"/>
          <w:szCs w:val="18"/>
        </w:rPr>
      </w:pPr>
      <w:r w:rsidRPr="006A7C20">
        <w:rPr>
          <w:rFonts w:ascii="Tahoma" w:eastAsia="Times New Roman" w:hAnsi="Tahoma" w:cs="Tahoma"/>
          <w:sz w:val="18"/>
          <w:szCs w:val="18"/>
        </w:rPr>
        <w:t> </w:t>
      </w:r>
    </w:p>
    <w:tbl>
      <w:tblPr>
        <w:tblW w:w="0" w:type="auto"/>
        <w:tblCellSpacing w:w="0" w:type="dxa"/>
        <w:tblCellMar>
          <w:left w:w="0" w:type="dxa"/>
          <w:right w:w="0" w:type="dxa"/>
        </w:tblCellMar>
        <w:tblLook w:val="04A0"/>
      </w:tblPr>
      <w:tblGrid>
        <w:gridCol w:w="3168"/>
        <w:gridCol w:w="6403"/>
      </w:tblGrid>
      <w:tr w:rsidR="006A7C20" w:rsidRPr="006A7C20" w:rsidTr="006A7C20">
        <w:trPr>
          <w:tblCellSpacing w:w="0" w:type="dxa"/>
        </w:trPr>
        <w:tc>
          <w:tcPr>
            <w:tcW w:w="3168" w:type="dxa"/>
            <w:tcBorders>
              <w:top w:val="nil"/>
              <w:left w:val="nil"/>
              <w:bottom w:val="nil"/>
              <w:right w:val="nil"/>
            </w:tcBorders>
            <w:shd w:val="clear" w:color="auto" w:fill="auto"/>
            <w:tcMar>
              <w:top w:w="0" w:type="dxa"/>
              <w:left w:w="108" w:type="dxa"/>
              <w:bottom w:w="0" w:type="dxa"/>
              <w:right w:w="108" w:type="dxa"/>
            </w:tcMar>
            <w:hideMark/>
          </w:tcPr>
          <w:p w:rsidR="006A7C20" w:rsidRPr="006A7C20" w:rsidRDefault="006A7C20" w:rsidP="006A7C20">
            <w:pPr>
              <w:spacing w:after="0" w:line="240" w:lineRule="auto"/>
              <w:rPr>
                <w:rFonts w:ascii="Times New Roman" w:eastAsia="Times New Roman" w:hAnsi="Times New Roman" w:cs="Times New Roman"/>
                <w:sz w:val="24"/>
                <w:szCs w:val="24"/>
              </w:rPr>
            </w:pPr>
            <w:r w:rsidRPr="006A7C20">
              <w:rPr>
                <w:rFonts w:ascii="Times New Roman" w:eastAsia="Times New Roman" w:hAnsi="Times New Roman" w:cs="Times New Roman"/>
                <w:b/>
                <w:bCs/>
                <w:sz w:val="20"/>
                <w:szCs w:val="20"/>
              </w:rPr>
              <w:t>Председатель</w:t>
            </w:r>
          </w:p>
        </w:tc>
        <w:tc>
          <w:tcPr>
            <w:tcW w:w="6403" w:type="dxa"/>
            <w:tcBorders>
              <w:top w:val="nil"/>
              <w:left w:val="nil"/>
              <w:bottom w:val="nil"/>
              <w:right w:val="nil"/>
            </w:tcBorders>
            <w:shd w:val="clear" w:color="auto" w:fill="auto"/>
            <w:tcMar>
              <w:top w:w="0" w:type="dxa"/>
              <w:left w:w="108" w:type="dxa"/>
              <w:bottom w:w="0" w:type="dxa"/>
              <w:right w:w="108" w:type="dxa"/>
            </w:tcMar>
            <w:hideMark/>
          </w:tcPr>
          <w:p w:rsidR="006A7C20" w:rsidRPr="006A7C20" w:rsidRDefault="006A7C20" w:rsidP="006A7C20">
            <w:pPr>
              <w:spacing w:after="0" w:line="240" w:lineRule="auto"/>
              <w:rPr>
                <w:rFonts w:ascii="Times New Roman" w:eastAsia="Times New Roman" w:hAnsi="Times New Roman" w:cs="Times New Roman"/>
                <w:sz w:val="24"/>
                <w:szCs w:val="24"/>
              </w:rPr>
            </w:pPr>
            <w:r w:rsidRPr="006A7C20">
              <w:rPr>
                <w:rFonts w:ascii="Times New Roman" w:eastAsia="Times New Roman" w:hAnsi="Times New Roman" w:cs="Times New Roman"/>
                <w:sz w:val="20"/>
                <w:szCs w:val="20"/>
              </w:rPr>
              <w:t>С.С. Поспелов, руководитель управления ФАС по Алтайскому краю</w:t>
            </w:r>
          </w:p>
        </w:tc>
      </w:tr>
      <w:tr w:rsidR="006A7C20" w:rsidRPr="006A7C20" w:rsidTr="006A7C20">
        <w:trPr>
          <w:tblCellSpacing w:w="0" w:type="dxa"/>
        </w:trPr>
        <w:tc>
          <w:tcPr>
            <w:tcW w:w="3168" w:type="dxa"/>
            <w:tcBorders>
              <w:top w:val="nil"/>
              <w:left w:val="nil"/>
              <w:bottom w:val="nil"/>
              <w:right w:val="nil"/>
            </w:tcBorders>
            <w:shd w:val="clear" w:color="auto" w:fill="auto"/>
            <w:tcMar>
              <w:top w:w="0" w:type="dxa"/>
              <w:left w:w="108" w:type="dxa"/>
              <w:bottom w:w="0" w:type="dxa"/>
              <w:right w:w="108" w:type="dxa"/>
            </w:tcMar>
            <w:hideMark/>
          </w:tcPr>
          <w:p w:rsidR="006A7C20" w:rsidRPr="006A7C20" w:rsidRDefault="006A7C20" w:rsidP="006A7C20">
            <w:pPr>
              <w:spacing w:after="0" w:line="240" w:lineRule="auto"/>
              <w:rPr>
                <w:rFonts w:ascii="Times New Roman" w:eastAsia="Times New Roman" w:hAnsi="Times New Roman" w:cs="Times New Roman"/>
                <w:sz w:val="24"/>
                <w:szCs w:val="24"/>
              </w:rPr>
            </w:pPr>
            <w:r w:rsidRPr="006A7C20">
              <w:rPr>
                <w:rFonts w:ascii="Times New Roman" w:eastAsia="Times New Roman" w:hAnsi="Times New Roman" w:cs="Times New Roman"/>
                <w:b/>
                <w:bCs/>
                <w:sz w:val="20"/>
                <w:szCs w:val="20"/>
              </w:rPr>
              <w:t>Секретарь</w:t>
            </w:r>
          </w:p>
        </w:tc>
        <w:tc>
          <w:tcPr>
            <w:tcW w:w="6403" w:type="dxa"/>
            <w:tcBorders>
              <w:top w:val="nil"/>
              <w:left w:val="nil"/>
              <w:bottom w:val="nil"/>
              <w:right w:val="nil"/>
            </w:tcBorders>
            <w:shd w:val="clear" w:color="auto" w:fill="auto"/>
            <w:tcMar>
              <w:top w:w="0" w:type="dxa"/>
              <w:left w:w="108" w:type="dxa"/>
              <w:bottom w:w="0" w:type="dxa"/>
              <w:right w:w="108" w:type="dxa"/>
            </w:tcMar>
            <w:hideMark/>
          </w:tcPr>
          <w:p w:rsidR="006A7C20" w:rsidRPr="006A7C20" w:rsidRDefault="006A7C20" w:rsidP="006A7C20">
            <w:pPr>
              <w:spacing w:after="0" w:line="240" w:lineRule="auto"/>
              <w:rPr>
                <w:rFonts w:ascii="Times New Roman" w:eastAsia="Times New Roman" w:hAnsi="Times New Roman" w:cs="Times New Roman"/>
                <w:sz w:val="24"/>
                <w:szCs w:val="24"/>
              </w:rPr>
            </w:pPr>
            <w:r w:rsidRPr="006A7C20">
              <w:rPr>
                <w:rFonts w:ascii="Times New Roman" w:eastAsia="Times New Roman" w:hAnsi="Times New Roman" w:cs="Times New Roman"/>
                <w:sz w:val="20"/>
                <w:szCs w:val="20"/>
              </w:rPr>
              <w:t>Л.И. Смирнова, заместитель руководителя управления ФАС по Алтайскому краю</w:t>
            </w:r>
          </w:p>
        </w:tc>
      </w:tr>
    </w:tbl>
    <w:p w:rsidR="006A7C20" w:rsidRPr="006A7C20" w:rsidRDefault="006A7C20" w:rsidP="006A7C20">
      <w:pPr>
        <w:spacing w:before="100" w:beforeAutospacing="1" w:after="100" w:afterAutospacing="1" w:line="240" w:lineRule="auto"/>
        <w:rPr>
          <w:rFonts w:ascii="Times New Roman" w:eastAsia="Times New Roman" w:hAnsi="Times New Roman" w:cs="Times New Roman"/>
          <w:sz w:val="24"/>
          <w:szCs w:val="24"/>
        </w:rPr>
      </w:pPr>
      <w:r w:rsidRPr="006A7C20">
        <w:rPr>
          <w:rFonts w:ascii="Times New Roman" w:eastAsia="Times New Roman" w:hAnsi="Times New Roman" w:cs="Times New Roman"/>
          <w:sz w:val="24"/>
          <w:szCs w:val="24"/>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На заседании присутствовали:</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u w:val="single"/>
        </w:rPr>
        <w:t>Члены Совета: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Б.А. Чесноков;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Е.С. Госьков;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П.А. Нестеров;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А.А. Вайс;</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Г.Н. Тимошенко;</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Ш.М. Атабаев.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u w:val="single"/>
        </w:rPr>
        <w:t>Приглашенные:</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Л.Г. Толстова – член правления некоммерческого партнерства «Алтайский союз предпринимателей»;</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А.С. Ниценко – начальник отдела товарных и финансовых рынков управления ФАС по Алтайскому краю;</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И.А. Красильникова – специалист – эксперт отдела товарных и финансовых рынков управления ФАС по Алтайскому краю;</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Е.А. Пушкарева – пресс – секретарь управления ФАС по Алтайскому краю.</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18"/>
          <w:szCs w:val="18"/>
        </w:rPr>
        <w:t> </w:t>
      </w:r>
    </w:p>
    <w:p w:rsidR="006A7C20" w:rsidRPr="006A7C20" w:rsidRDefault="006A7C20" w:rsidP="006A7C20">
      <w:pPr>
        <w:spacing w:after="0" w:line="240" w:lineRule="auto"/>
        <w:jc w:val="center"/>
        <w:rPr>
          <w:rFonts w:ascii="Tahoma" w:eastAsia="Times New Roman" w:hAnsi="Tahoma" w:cs="Tahoma"/>
          <w:sz w:val="18"/>
          <w:szCs w:val="18"/>
        </w:rPr>
      </w:pPr>
      <w:r w:rsidRPr="006A7C20">
        <w:rPr>
          <w:rFonts w:ascii="Tahoma" w:eastAsia="Times New Roman" w:hAnsi="Tahoma" w:cs="Tahoma"/>
          <w:b/>
          <w:bCs/>
          <w:sz w:val="20"/>
          <w:szCs w:val="20"/>
        </w:rPr>
        <w:t>Повестка дня:</w:t>
      </w:r>
    </w:p>
    <w:p w:rsidR="006A7C20" w:rsidRPr="006A7C20" w:rsidRDefault="006A7C20" w:rsidP="006A7C20">
      <w:pPr>
        <w:numPr>
          <w:ilvl w:val="0"/>
          <w:numId w:val="1"/>
        </w:numPr>
        <w:spacing w:before="100" w:beforeAutospacing="1" w:after="100" w:afterAutospacing="1" w:line="240" w:lineRule="auto"/>
        <w:rPr>
          <w:rFonts w:ascii="Tahoma" w:eastAsia="Times New Roman" w:hAnsi="Tahoma" w:cs="Tahoma"/>
          <w:sz w:val="18"/>
          <w:szCs w:val="18"/>
        </w:rPr>
      </w:pPr>
      <w:r w:rsidRPr="006A7C20">
        <w:rPr>
          <w:rFonts w:ascii="Tahoma" w:eastAsia="Times New Roman" w:hAnsi="Tahoma" w:cs="Tahoma"/>
          <w:sz w:val="20"/>
          <w:szCs w:val="20"/>
        </w:rPr>
        <w:t>Отчет о работе управления ФАС по Алтайскому краю в 2009 году</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(Докладчик: председатель Совета, руководитель управления ФАС по Алтайскому краю – С.С. Поспелов)</w:t>
      </w:r>
    </w:p>
    <w:p w:rsidR="006A7C20" w:rsidRPr="006A7C20" w:rsidRDefault="006A7C20" w:rsidP="006A7C20">
      <w:pPr>
        <w:numPr>
          <w:ilvl w:val="0"/>
          <w:numId w:val="2"/>
        </w:numPr>
        <w:spacing w:before="100" w:beforeAutospacing="1" w:after="100" w:afterAutospacing="1" w:line="240" w:lineRule="auto"/>
        <w:rPr>
          <w:rFonts w:ascii="Tahoma" w:eastAsia="Times New Roman" w:hAnsi="Tahoma" w:cs="Tahoma"/>
          <w:sz w:val="18"/>
          <w:szCs w:val="18"/>
        </w:rPr>
      </w:pPr>
      <w:r w:rsidRPr="006A7C20">
        <w:rPr>
          <w:rFonts w:ascii="Tahoma" w:eastAsia="Times New Roman" w:hAnsi="Tahoma" w:cs="Tahoma"/>
          <w:sz w:val="20"/>
          <w:szCs w:val="20"/>
        </w:rPr>
        <w:t>Динамика изменения цен на ГСМ и соблюдение антимонопольного законодательства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(Докладчики: представители управления ФАС по Алтайскому краю)</w:t>
      </w:r>
    </w:p>
    <w:p w:rsidR="006A7C20" w:rsidRPr="006A7C20" w:rsidRDefault="006A7C20" w:rsidP="006A7C20">
      <w:pPr>
        <w:numPr>
          <w:ilvl w:val="0"/>
          <w:numId w:val="3"/>
        </w:numPr>
        <w:spacing w:before="100" w:beforeAutospacing="1" w:after="100" w:afterAutospacing="1" w:line="240" w:lineRule="auto"/>
        <w:rPr>
          <w:rFonts w:ascii="Tahoma" w:eastAsia="Times New Roman" w:hAnsi="Tahoma" w:cs="Tahoma"/>
          <w:sz w:val="18"/>
          <w:szCs w:val="18"/>
        </w:rPr>
      </w:pPr>
      <w:r w:rsidRPr="006A7C20">
        <w:rPr>
          <w:rFonts w:ascii="Tahoma" w:eastAsia="Times New Roman" w:hAnsi="Tahoma" w:cs="Tahoma"/>
          <w:sz w:val="20"/>
          <w:szCs w:val="20"/>
        </w:rPr>
        <w:t>Обсуждение предложений по плану работы Совета на 2010 год</w:t>
      </w:r>
    </w:p>
    <w:p w:rsidR="006A7C20" w:rsidRPr="006A7C20" w:rsidRDefault="006A7C20" w:rsidP="006A7C20">
      <w:pPr>
        <w:numPr>
          <w:ilvl w:val="0"/>
          <w:numId w:val="3"/>
        </w:numPr>
        <w:spacing w:before="100" w:beforeAutospacing="1" w:after="100" w:afterAutospacing="1" w:line="240" w:lineRule="auto"/>
        <w:rPr>
          <w:rFonts w:ascii="Tahoma" w:eastAsia="Times New Roman" w:hAnsi="Tahoma" w:cs="Tahoma"/>
          <w:sz w:val="18"/>
          <w:szCs w:val="18"/>
        </w:rPr>
      </w:pPr>
      <w:r w:rsidRPr="006A7C20">
        <w:rPr>
          <w:rFonts w:ascii="Tahoma" w:eastAsia="Times New Roman" w:hAnsi="Tahoma" w:cs="Tahoma"/>
          <w:sz w:val="20"/>
          <w:szCs w:val="20"/>
        </w:rPr>
        <w:t>Разное</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Вступительное слово председателя ОКС при УФАС по Алтайскому краю С.С. Поспелова о вопросах, предложенных для обсуждения:</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Уважаемые присутствующие!</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Сегодня мы собрались на первое в этом году заседание Общественно-консультативного Совета. Повестка у вас на руках, вы видите, что первым вопросом стоит отчет о работе управления в 2009 году. Мы широко освещали эту информацию в СМИ, но я бы хотел ознакомить вас с нашими итогами персонально.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1. Отчет о работе управления ФАС по Алтайскому краю в 2009 году</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СЛУШАЛИ: С.С. Поспелова, руководителя Управления Федеральной антимонопольной службы по Алтайскому краю.</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lastRenderedPageBreak/>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По итогам 2009 года (как и по итогам 2008 года) наше управление заняло 9 место в рейтинге территориальных управлений ФАС России. Хочу отметить, что при существующей жесткой конкуренции среди управлений попасть в первую десятку – непростая задача, но еще более сложно – удержаться в лидерах.</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Мы это сделали благодаря вот каким показателям нашей работы. В 2009 году в УФАС по Алтайскому краю поступило </w:t>
      </w:r>
      <w:r w:rsidRPr="006A7C20">
        <w:rPr>
          <w:rFonts w:ascii="Tahoma" w:eastAsia="Times New Roman" w:hAnsi="Tahoma" w:cs="Tahoma"/>
          <w:b/>
          <w:bCs/>
          <w:sz w:val="20"/>
          <w:szCs w:val="20"/>
        </w:rPr>
        <w:t>392 заявления</w:t>
      </w:r>
      <w:r w:rsidRPr="006A7C20">
        <w:rPr>
          <w:rFonts w:ascii="Tahoma" w:eastAsia="Times New Roman" w:hAnsi="Tahoma" w:cs="Tahoma"/>
          <w:sz w:val="20"/>
          <w:szCs w:val="20"/>
        </w:rPr>
        <w:t> по статьям закона </w:t>
      </w:r>
      <w:r w:rsidRPr="006A7C20">
        <w:rPr>
          <w:rFonts w:ascii="Tahoma" w:eastAsia="Times New Roman" w:hAnsi="Tahoma" w:cs="Tahoma"/>
          <w:b/>
          <w:bCs/>
          <w:sz w:val="20"/>
          <w:szCs w:val="20"/>
        </w:rPr>
        <w:t>№ 135-ФЗ «О защите конкуренции»</w:t>
      </w:r>
      <w:r w:rsidRPr="006A7C20">
        <w:rPr>
          <w:rFonts w:ascii="Tahoma" w:eastAsia="Times New Roman" w:hAnsi="Tahoma" w:cs="Tahoma"/>
          <w:sz w:val="20"/>
          <w:szCs w:val="20"/>
        </w:rPr>
        <w:t> (в 2008 году таких заявлений было 182), из них:</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280 заявлений - по признакам нарушения ст. 10 («злоупотребление доминирующим положением»; в 2008 году таких заявлений было 126);</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7 заявлений (2 – в 2008 году) - по признакам согласованных действий (ст.11);</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51 заявление (18 – в 2008 году) – по признакам нарушений, запрещенных ст. 15 (запрет на акты и действия (бездействие) органов государственной власти субъектов Российской Федерации,органов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 которые приводят либо могут привести к недопущению, ограничению, устранению конкуренции);</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23 заявления (20 – в 2008 году) - по признакам нарушений, связанных с недобросовестной конкуренцией (ст. 14);</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25 заявлений (14 – в 2008 году) - по признакам нарушения антимонопольных требований к торгам (ст. 17 «О защите конкуренции») и др.</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Как и в предыдущие годы, самым распространенным нарушением антимонопольного законодательства было злоупотребление доминирующим положением (ст.10 закона «О защите конкуренции»). По признакам нарушения этой статьи было возбуждено и рассмотрено 57 (35 – в 2008 году) дел. В 46 случаях комиссией УФАС приняты решения о наличии нарушений антимонопольного законодательства и хозяйствующим субъектам выданы соответствующие предписания.</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Всего в 2009 году в УФАС по Алтайскому краю </w:t>
      </w:r>
      <w:r w:rsidRPr="006A7C20">
        <w:rPr>
          <w:rFonts w:ascii="Tahoma" w:eastAsia="Times New Roman" w:hAnsi="Tahoma" w:cs="Tahoma"/>
          <w:b/>
          <w:bCs/>
          <w:sz w:val="20"/>
          <w:szCs w:val="20"/>
        </w:rPr>
        <w:t>по признакам нарушения антимонопольного законодательства</w:t>
      </w:r>
      <w:r w:rsidRPr="006A7C20">
        <w:rPr>
          <w:rFonts w:ascii="Tahoma" w:eastAsia="Times New Roman" w:hAnsi="Tahoma" w:cs="Tahoma"/>
          <w:sz w:val="20"/>
          <w:szCs w:val="20"/>
        </w:rPr>
        <w:t> </w:t>
      </w:r>
      <w:r w:rsidRPr="006A7C20">
        <w:rPr>
          <w:rFonts w:ascii="Tahoma" w:eastAsia="Times New Roman" w:hAnsi="Tahoma" w:cs="Tahoma"/>
          <w:b/>
          <w:bCs/>
          <w:sz w:val="20"/>
          <w:szCs w:val="20"/>
        </w:rPr>
        <w:t>было возбуждено и рассмотрено 182 дела.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Закон о размещении заказов: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Также в 2009 годув УФАС по Алтайскому краю поступило </w:t>
      </w:r>
      <w:r w:rsidRPr="006A7C20">
        <w:rPr>
          <w:rFonts w:ascii="Tahoma" w:eastAsia="Times New Roman" w:hAnsi="Tahoma" w:cs="Tahoma"/>
          <w:b/>
          <w:bCs/>
          <w:sz w:val="20"/>
          <w:szCs w:val="20"/>
        </w:rPr>
        <w:t>282 жалобы </w:t>
      </w:r>
      <w:r w:rsidRPr="006A7C20">
        <w:rPr>
          <w:rFonts w:ascii="Tahoma" w:eastAsia="Times New Roman" w:hAnsi="Tahoma" w:cs="Tahoma"/>
          <w:sz w:val="20"/>
          <w:szCs w:val="20"/>
        </w:rPr>
        <w:t>на действия (бездействия) заказчиков, уполномоченных органов, конкурсных, аукционных или котировочных комиссии при размещении заказа для государственных и муниципальных нужд (Федеральный закон от 21.07.2005</w:t>
      </w:r>
      <w:r w:rsidRPr="006A7C20">
        <w:rPr>
          <w:rFonts w:ascii="Tahoma" w:eastAsia="Times New Roman" w:hAnsi="Tahoma" w:cs="Tahoma"/>
          <w:b/>
          <w:bCs/>
          <w:sz w:val="20"/>
          <w:szCs w:val="20"/>
        </w:rPr>
        <w:t>№ 94-ФЗ</w:t>
      </w:r>
      <w:r w:rsidRPr="006A7C20">
        <w:rPr>
          <w:rFonts w:ascii="Tahoma" w:eastAsia="Times New Roman" w:hAnsi="Tahoma" w:cs="Tahoma"/>
          <w:sz w:val="20"/>
          <w:szCs w:val="20"/>
        </w:rPr>
        <w:t> «О размещении заказов на поставки товаров, выполнение работ, оказание услуг для государственных и муниципальных нужд»). Из них 61 жалоба была возвращена заявителям, поскольку эти жалобы были поданы с нарушением требований законодательства о размещении заказов; 8 жалоб были направлены по подведомственности в другие территориальные управления; 20 жалоб было отозвано заявителями. Из 192 рассмотренных жалоб 45 были признаны обоснованными (23%).</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Рекламное законодательство:</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 2009 году поступило </w:t>
      </w:r>
      <w:r w:rsidRPr="006A7C20">
        <w:rPr>
          <w:rFonts w:ascii="Tahoma" w:eastAsia="Times New Roman" w:hAnsi="Tahoma" w:cs="Tahoma"/>
          <w:b/>
          <w:bCs/>
          <w:sz w:val="20"/>
          <w:szCs w:val="20"/>
        </w:rPr>
        <w:t>38 заявлений</w:t>
      </w:r>
      <w:r w:rsidRPr="006A7C20">
        <w:rPr>
          <w:rFonts w:ascii="Tahoma" w:eastAsia="Times New Roman" w:hAnsi="Tahoma" w:cs="Tahoma"/>
          <w:sz w:val="20"/>
          <w:szCs w:val="20"/>
        </w:rPr>
        <w:t> от юридических лиц и граждан о нарушении Федерального закона №38-ФЗ </w:t>
      </w:r>
      <w:r w:rsidRPr="006A7C20">
        <w:rPr>
          <w:rFonts w:ascii="Tahoma" w:eastAsia="Times New Roman" w:hAnsi="Tahoma" w:cs="Tahoma"/>
          <w:b/>
          <w:bCs/>
          <w:sz w:val="20"/>
          <w:szCs w:val="20"/>
        </w:rPr>
        <w:t>«О рекламе»</w:t>
      </w:r>
      <w:r w:rsidRPr="006A7C20">
        <w:rPr>
          <w:rFonts w:ascii="Tahoma" w:eastAsia="Times New Roman" w:hAnsi="Tahoma" w:cs="Tahoma"/>
          <w:sz w:val="20"/>
          <w:szCs w:val="20"/>
        </w:rPr>
        <w:t>. На основании поступивших заявлений, а также по инициативе УФАС в 2009 году было возбуждено и рассмотрено </w:t>
      </w:r>
      <w:r w:rsidRPr="006A7C20">
        <w:rPr>
          <w:rFonts w:ascii="Tahoma" w:eastAsia="Times New Roman" w:hAnsi="Tahoma" w:cs="Tahoma"/>
          <w:b/>
          <w:bCs/>
          <w:sz w:val="20"/>
          <w:szCs w:val="20"/>
        </w:rPr>
        <w:t>104 дела по признакам нарушения рекламного законодательства. </w:t>
      </w:r>
      <w:r w:rsidRPr="006A7C20">
        <w:rPr>
          <w:rFonts w:ascii="Tahoma" w:eastAsia="Times New Roman" w:hAnsi="Tahoma" w:cs="Tahoma"/>
          <w:sz w:val="20"/>
          <w:szCs w:val="20"/>
        </w:rPr>
        <w:t>Всего было выдано 112 предписаний об устранении нарушений законодательства о рекламе.</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Административная практика: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Всего в 2009 году было возбуждено</w:t>
      </w:r>
      <w:r w:rsidRPr="006A7C20">
        <w:rPr>
          <w:rFonts w:ascii="Tahoma" w:eastAsia="Times New Roman" w:hAnsi="Tahoma" w:cs="Tahoma"/>
          <w:b/>
          <w:bCs/>
          <w:sz w:val="20"/>
          <w:szCs w:val="20"/>
        </w:rPr>
        <w:t> 217 дел об административных правонарушениях.</w:t>
      </w:r>
      <w:r w:rsidRPr="006A7C20">
        <w:rPr>
          <w:rFonts w:ascii="Tahoma" w:eastAsia="Times New Roman" w:hAnsi="Tahoma" w:cs="Tahoma"/>
          <w:sz w:val="20"/>
          <w:szCs w:val="20"/>
        </w:rPr>
        <w:t> По итогам рассмотрения административных дел было вынесено 164 постановления, </w:t>
      </w:r>
      <w:r w:rsidRPr="006A7C20">
        <w:rPr>
          <w:rFonts w:ascii="Tahoma" w:eastAsia="Times New Roman" w:hAnsi="Tahoma" w:cs="Tahoma"/>
          <w:b/>
          <w:bCs/>
          <w:sz w:val="20"/>
          <w:szCs w:val="20"/>
        </w:rPr>
        <w:t>общая сумма штрафов, подлежащих взысканию, составила 50 миллионов 873 тысячи рублей</w:t>
      </w:r>
      <w:r w:rsidRPr="006A7C20">
        <w:rPr>
          <w:rFonts w:ascii="Tahoma" w:eastAsia="Times New Roman" w:hAnsi="Tahoma" w:cs="Tahoma"/>
          <w:sz w:val="20"/>
          <w:szCs w:val="20"/>
        </w:rPr>
        <w:t xml:space="preserve">. Из них в 2009 году было уплачено 7 миллионов 906 тысяч рублей. Хотел бы объяснить, почему такая разница между наложенными и взысканными штрафами, на следующем примере. Дело в том, что практически все наши решения обжалуются в судах, а это довольно длительные процедуры. В 2008 году мы выявили в действиях двух операторов розничного рынка ГСМ согласованность, компании были оштрафованы. Они обратились в суд, и в итоге штрафы были оплачены только в самом конце 2009 года, хотя суды по одному из этих дел – уже по второму кругу - идут до сих пор. Кроме того, в 2009 году в действиях этих же хозяйствующих субъектов снова была выявлена согласованность – </w:t>
      </w:r>
      <w:r w:rsidRPr="006A7C20">
        <w:rPr>
          <w:rFonts w:ascii="Tahoma" w:eastAsia="Times New Roman" w:hAnsi="Tahoma" w:cs="Tahoma"/>
          <w:sz w:val="20"/>
          <w:szCs w:val="20"/>
        </w:rPr>
        <w:lastRenderedPageBreak/>
        <w:t>их снова оштрафовали, уже на порядок серьезнее, чем год назад. В настоящий момент новые решения и предписания также обжалуются, штрафы, наложенные на компании за нарушения 2009 года, пока не оплачены. То есть, нередко бывает, что между вынесением постановления о наложении административного штрафа и перечислением денег в бюджет проходит более года.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Судебная практика: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 2009 году в судах различных инстанций было обжаловано 34 решения УФАС по делам о нарушении антимонопольного законодательства, из них 24 признаны полностью законными и 9 – отменены. Также были обжалованы 23 акта управления по вынесенным решениям по законодательству о размещении заказов: 10 из них оставлены в силе, 1 отменен полностью и 1 – отменен частично. Помимо этого, было обжаловано 42 постановления УФАС о привлечении к административной ответственности (за нарушения антимонопольного законодательства, законов о рекламе и о размещении заказов). Часть указанных дел еще рассматривается в судах. </w:t>
      </w:r>
      <w:r w:rsidRPr="006A7C20">
        <w:rPr>
          <w:rFonts w:ascii="Tahoma" w:eastAsia="Times New Roman" w:hAnsi="Tahoma" w:cs="Tahoma"/>
          <w:b/>
          <w:bCs/>
          <w:sz w:val="20"/>
          <w:szCs w:val="20"/>
        </w:rPr>
        <w:t>В целом, доля выигранных управлением судов составляет более 70%. </w:t>
      </w:r>
      <w:r w:rsidRPr="006A7C20">
        <w:rPr>
          <w:rFonts w:ascii="Tahoma" w:eastAsia="Times New Roman" w:hAnsi="Tahoma" w:cs="Tahoma"/>
          <w:sz w:val="20"/>
          <w:szCs w:val="20"/>
        </w:rPr>
        <w:t>Это неплохой показатель, нохочу отметить, что идеальной является доля выигранных судов более 80 процентов. Мы к этому стремимся.</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Вот так мы отработали в 2009 году.</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РЕШИЛИ: Принять информацию к сведению.</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2. Динамика изменения цен на ГСМ и соблюдение антимонопольного законодательства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СЛУШАЛИ:С.С. Поспелова, руководителя Управления Федеральной антимонопольной службы по Алтайскому краю.</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 Алтайском крае, ввиду отсутствия собственных заводов по переработке нефти, формирование объемов оптового рынка происходит за счет нефтепродуктов, ввозимых на территорию края из других регионов. Емкость оптового рынка в большей степени определяется объемом мощностей для временного хранения нефтепродуктов.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По данным Алтайского межрегионального управления по технологическому и экологическому контролю в государственном реестре опасных производственных объектов (в т.ч. нефтебазы и склады ГСМ) числится 64 объекта для хранения нефтепродуктов, принадлежащих разным организациям, учреждениям и физическим лицам. В данный перечень включены предприятия и организации, мощности которых задействованы только для собственного потребления, неиспользуемые в течение длительного периода, а также мощности предприятий-банкротов.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Наибольшая доля мощностей для хранения ГСМ (светлых) приходится на ОАО НК «Роснефть-Алтайнефтепродукт» - 69,3%. Мощности этого хозяйствующего субъекта расположены в 14 муниципальных районах и городских округах края. ОАО «Газпромнефть-Алтай» располагает долей полезной мощности в размере 11,1%. Таким образом, на долю крупных вертикально интегрированных нефтяных компаний (ВИНК) в Алтайском крае приходится 80,5% полезного объема хранения нефтепродуктов.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 сентябре 2008 года УФАС по Алтайскому краю рассмотрело дело о нарушении антимонопольного законодательства согласованными действиями ОАО «НК «Роснефть-Алтайнефтепродукт» и ОАО «Газпромнефть-Алтай». Как было установлено в процессе рассмотрения дела, в период с апреля по июнь 2008 года вышеназванные компании относительно единообразно и синхронно повышали цены на все виды автомобильного топлива на своих АЗС до одного уровня. Решением Комиссии УФАС действия указанных лиц признаны противоправными - ОАО «НК Роснефть-Алтайнефтепродукт» и ОАО «Газпромнефть-Алтай» выданы предписания о прекращении нарушений антимонопольного законодательства.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Кроме того, по итогам рассмотрения дела, ОАО «НК Роснефть-Алтайнефтепродукт» и ОАО «Газпромнефть-Алтай» были привлечены к административной ответственности за совершение правонарушения, ответственность за которое предусмотрена ст. 14.32 КоАП РФ.</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ОАО «НК «Роснефть-Алтайнефтепродукт» было назначено наказание в виде административного штрафа в размере </w:t>
      </w:r>
      <w:r w:rsidRPr="006A7C20">
        <w:rPr>
          <w:rFonts w:ascii="Tahoma" w:eastAsia="Times New Roman" w:hAnsi="Tahoma" w:cs="Tahoma"/>
          <w:b/>
          <w:bCs/>
          <w:sz w:val="20"/>
          <w:szCs w:val="20"/>
        </w:rPr>
        <w:t>3 908 114</w:t>
      </w:r>
      <w:r w:rsidRPr="006A7C20">
        <w:rPr>
          <w:rFonts w:ascii="Tahoma" w:eastAsia="Times New Roman" w:hAnsi="Tahoma" w:cs="Tahoma"/>
          <w:sz w:val="20"/>
          <w:szCs w:val="20"/>
        </w:rPr>
        <w:t> (три миллиона девятьсот восемь тысяч сто четырнадцать) рублей, ОАО «Газпромнефть-Алтай» - в размере </w:t>
      </w:r>
      <w:r w:rsidRPr="006A7C20">
        <w:rPr>
          <w:rFonts w:ascii="Tahoma" w:eastAsia="Times New Roman" w:hAnsi="Tahoma" w:cs="Tahoma"/>
          <w:b/>
          <w:bCs/>
          <w:sz w:val="20"/>
          <w:szCs w:val="20"/>
        </w:rPr>
        <w:t>1 248 088</w:t>
      </w:r>
      <w:r w:rsidRPr="006A7C20">
        <w:rPr>
          <w:rFonts w:ascii="Tahoma" w:eastAsia="Times New Roman" w:hAnsi="Tahoma" w:cs="Tahoma"/>
          <w:sz w:val="20"/>
          <w:szCs w:val="20"/>
        </w:rPr>
        <w:t> (один миллион двести сорок восемь тысяч восемьдесят восемь ) рублей.</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lastRenderedPageBreak/>
        <w:t>Обе компании обжаловали в арбитражных судах решение и предписание Алтайского краевого УФАС. Арбитражные суды всех трех инстанций оставили решение и предписание Управления в силе. Решение арбитражного суда Алтайского края (</w:t>
      </w:r>
      <w:r w:rsidRPr="006A7C20">
        <w:rPr>
          <w:rFonts w:ascii="Tahoma" w:eastAsia="Times New Roman" w:hAnsi="Tahoma" w:cs="Tahoma"/>
          <w:i/>
          <w:iCs/>
          <w:sz w:val="20"/>
          <w:szCs w:val="20"/>
        </w:rPr>
        <w:t>первой инстанции</w:t>
      </w:r>
      <w:r w:rsidRPr="006A7C20">
        <w:rPr>
          <w:rFonts w:ascii="Tahoma" w:eastAsia="Times New Roman" w:hAnsi="Tahoma" w:cs="Tahoma"/>
          <w:sz w:val="20"/>
          <w:szCs w:val="20"/>
        </w:rPr>
        <w:t>) состоялось в </w:t>
      </w:r>
      <w:r w:rsidRPr="006A7C20">
        <w:rPr>
          <w:rFonts w:ascii="Tahoma" w:eastAsia="Times New Roman" w:hAnsi="Tahoma" w:cs="Tahoma"/>
          <w:b/>
          <w:bCs/>
          <w:sz w:val="20"/>
          <w:szCs w:val="20"/>
        </w:rPr>
        <w:t>марте 2009 года</w:t>
      </w:r>
      <w:r w:rsidRPr="006A7C20">
        <w:rPr>
          <w:rFonts w:ascii="Tahoma" w:eastAsia="Times New Roman" w:hAnsi="Tahoma" w:cs="Tahoma"/>
          <w:sz w:val="20"/>
          <w:szCs w:val="20"/>
        </w:rPr>
        <w:t>, постановление арбитражного апелляционного суда (</w:t>
      </w:r>
      <w:r w:rsidRPr="006A7C20">
        <w:rPr>
          <w:rFonts w:ascii="Tahoma" w:eastAsia="Times New Roman" w:hAnsi="Tahoma" w:cs="Tahoma"/>
          <w:i/>
          <w:iCs/>
          <w:sz w:val="20"/>
          <w:szCs w:val="20"/>
        </w:rPr>
        <w:t>второй инстанции</w:t>
      </w:r>
      <w:r w:rsidRPr="006A7C20">
        <w:rPr>
          <w:rFonts w:ascii="Tahoma" w:eastAsia="Times New Roman" w:hAnsi="Tahoma" w:cs="Tahoma"/>
          <w:sz w:val="20"/>
          <w:szCs w:val="20"/>
        </w:rPr>
        <w:t>) состоялось </w:t>
      </w:r>
      <w:r w:rsidRPr="006A7C20">
        <w:rPr>
          <w:rFonts w:ascii="Tahoma" w:eastAsia="Times New Roman" w:hAnsi="Tahoma" w:cs="Tahoma"/>
          <w:b/>
          <w:bCs/>
          <w:sz w:val="20"/>
          <w:szCs w:val="20"/>
        </w:rPr>
        <w:t>в мае 2009 г.</w:t>
      </w:r>
      <w:r w:rsidRPr="006A7C20">
        <w:rPr>
          <w:rFonts w:ascii="Tahoma" w:eastAsia="Times New Roman" w:hAnsi="Tahoma" w:cs="Tahoma"/>
          <w:sz w:val="20"/>
          <w:szCs w:val="20"/>
        </w:rPr>
        <w:t> и постановление суда кассационной инстанции (</w:t>
      </w:r>
      <w:r w:rsidRPr="006A7C20">
        <w:rPr>
          <w:rFonts w:ascii="Tahoma" w:eastAsia="Times New Roman" w:hAnsi="Tahoma" w:cs="Tahoma"/>
          <w:i/>
          <w:iCs/>
          <w:sz w:val="20"/>
          <w:szCs w:val="20"/>
        </w:rPr>
        <w:t>третьей инстанции</w:t>
      </w:r>
      <w:r w:rsidRPr="006A7C20">
        <w:rPr>
          <w:rFonts w:ascii="Tahoma" w:eastAsia="Times New Roman" w:hAnsi="Tahoma" w:cs="Tahoma"/>
          <w:sz w:val="20"/>
          <w:szCs w:val="20"/>
        </w:rPr>
        <w:t>) состоялось </w:t>
      </w:r>
      <w:r w:rsidRPr="006A7C20">
        <w:rPr>
          <w:rFonts w:ascii="Tahoma" w:eastAsia="Times New Roman" w:hAnsi="Tahoma" w:cs="Tahoma"/>
          <w:b/>
          <w:bCs/>
          <w:sz w:val="20"/>
          <w:szCs w:val="20"/>
        </w:rPr>
        <w:t>в июле 2009 г.</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Высший арбитражный суд России не принял к рассмотрению надзорные жалобы нефтяных компаний, мотивируя отказ законностью принятых судебных актов.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Обжалованы также были и постановления о наложении административных штрафов.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Постановление о наложении штрафа на ОАО «Газпромнефть-Алтай» арбитражные суды всех трех инстанции признали законным.</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Решение суда первой инстанции состоялось </w:t>
      </w:r>
      <w:r w:rsidRPr="006A7C20">
        <w:rPr>
          <w:rFonts w:ascii="Tahoma" w:eastAsia="Times New Roman" w:hAnsi="Tahoma" w:cs="Tahoma"/>
          <w:b/>
          <w:bCs/>
          <w:sz w:val="20"/>
          <w:szCs w:val="20"/>
        </w:rPr>
        <w:t>в сентябре 2009 г</w:t>
      </w:r>
      <w:r w:rsidRPr="006A7C20">
        <w:rPr>
          <w:rFonts w:ascii="Tahoma" w:eastAsia="Times New Roman" w:hAnsi="Tahoma" w:cs="Tahoma"/>
          <w:sz w:val="20"/>
          <w:szCs w:val="20"/>
        </w:rPr>
        <w:t>., постановление суда второй инстанции состоялось </w:t>
      </w:r>
      <w:r w:rsidRPr="006A7C20">
        <w:rPr>
          <w:rFonts w:ascii="Tahoma" w:eastAsia="Times New Roman" w:hAnsi="Tahoma" w:cs="Tahoma"/>
          <w:b/>
          <w:bCs/>
          <w:sz w:val="20"/>
          <w:szCs w:val="20"/>
        </w:rPr>
        <w:t>в декабре 2009 г</w:t>
      </w:r>
      <w:r w:rsidRPr="006A7C20">
        <w:rPr>
          <w:rFonts w:ascii="Tahoma" w:eastAsia="Times New Roman" w:hAnsi="Tahoma" w:cs="Tahoma"/>
          <w:sz w:val="20"/>
          <w:szCs w:val="20"/>
        </w:rPr>
        <w:t>. и постановление суда кассационной инстанции состоялось </w:t>
      </w:r>
      <w:r w:rsidRPr="006A7C20">
        <w:rPr>
          <w:rFonts w:ascii="Tahoma" w:eastAsia="Times New Roman" w:hAnsi="Tahoma" w:cs="Tahoma"/>
          <w:b/>
          <w:bCs/>
          <w:sz w:val="20"/>
          <w:szCs w:val="20"/>
        </w:rPr>
        <w:t>в марте 2010 г.</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Постановление о наложении штрафа на ОАО «НК «Роснефть-Алтайнефтепродукт» безоговорочно признали законным суды первой и апелляционных инстанций. Решение суда первой инстанции состоялось </w:t>
      </w:r>
      <w:r w:rsidRPr="006A7C20">
        <w:rPr>
          <w:rFonts w:ascii="Tahoma" w:eastAsia="Times New Roman" w:hAnsi="Tahoma" w:cs="Tahoma"/>
          <w:b/>
          <w:bCs/>
          <w:sz w:val="20"/>
          <w:szCs w:val="20"/>
        </w:rPr>
        <w:t>в сентябре 2009 г</w:t>
      </w:r>
      <w:r w:rsidRPr="006A7C20">
        <w:rPr>
          <w:rFonts w:ascii="Tahoma" w:eastAsia="Times New Roman" w:hAnsi="Tahoma" w:cs="Tahoma"/>
          <w:sz w:val="20"/>
          <w:szCs w:val="20"/>
        </w:rPr>
        <w:t>., постановление суда апелляционной инстанции состоялось </w:t>
      </w:r>
      <w:r w:rsidRPr="006A7C20">
        <w:rPr>
          <w:rFonts w:ascii="Tahoma" w:eastAsia="Times New Roman" w:hAnsi="Tahoma" w:cs="Tahoma"/>
          <w:b/>
          <w:bCs/>
          <w:sz w:val="20"/>
          <w:szCs w:val="20"/>
        </w:rPr>
        <w:t>в октябре 2009</w:t>
      </w:r>
      <w:r w:rsidRPr="006A7C20">
        <w:rPr>
          <w:rFonts w:ascii="Tahoma" w:eastAsia="Times New Roman" w:hAnsi="Tahoma" w:cs="Tahoma"/>
          <w:sz w:val="20"/>
          <w:szCs w:val="20"/>
        </w:rPr>
        <w:t> г. Постановлением суда кассационной инстанции</w:t>
      </w:r>
      <w:r w:rsidRPr="006A7C20">
        <w:rPr>
          <w:rFonts w:ascii="Tahoma" w:eastAsia="Times New Roman" w:hAnsi="Tahoma" w:cs="Tahoma"/>
          <w:b/>
          <w:bCs/>
          <w:sz w:val="20"/>
          <w:szCs w:val="20"/>
        </w:rPr>
        <w:t> </w:t>
      </w:r>
      <w:r w:rsidRPr="006A7C20">
        <w:rPr>
          <w:rFonts w:ascii="Tahoma" w:eastAsia="Times New Roman" w:hAnsi="Tahoma" w:cs="Tahoma"/>
          <w:b/>
          <w:bCs/>
          <w:sz w:val="20"/>
          <w:szCs w:val="20"/>
          <w:u w:val="single"/>
        </w:rPr>
        <w:t>от 22 декабря 2009 года</w:t>
      </w:r>
      <w:r w:rsidRPr="006A7C20">
        <w:rPr>
          <w:rFonts w:ascii="Tahoma" w:eastAsia="Times New Roman" w:hAnsi="Tahoma" w:cs="Tahoma"/>
          <w:b/>
          <w:bCs/>
          <w:sz w:val="20"/>
          <w:szCs w:val="20"/>
        </w:rPr>
        <w:t> дело</w:t>
      </w:r>
      <w:r w:rsidRPr="006A7C20">
        <w:rPr>
          <w:rFonts w:ascii="Tahoma" w:eastAsia="Times New Roman" w:hAnsi="Tahoma" w:cs="Tahoma"/>
          <w:sz w:val="20"/>
          <w:szCs w:val="20"/>
        </w:rPr>
        <w:t>направлено на новое рассмотрение в арбитражный суд Алтайского края, по мотивам неправильности произведенного расчета суммы административного штрафа.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Между тем, после нового рассмотрения дела, арбитражный суд Алтайского края вновь признал постановление о наложении штрафа на ОАО «НК «Роснефть-Алтайнефтепродукт» законным - решение суда состоялось </w:t>
      </w:r>
      <w:r w:rsidRPr="006A7C20">
        <w:rPr>
          <w:rFonts w:ascii="Tahoma" w:eastAsia="Times New Roman" w:hAnsi="Tahoma" w:cs="Tahoma"/>
          <w:b/>
          <w:bCs/>
          <w:sz w:val="20"/>
          <w:szCs w:val="20"/>
        </w:rPr>
        <w:t>24 февраля 2010 года</w:t>
      </w:r>
      <w:r w:rsidRPr="006A7C20">
        <w:rPr>
          <w:rFonts w:ascii="Tahoma" w:eastAsia="Times New Roman" w:hAnsi="Tahoma" w:cs="Tahoma"/>
          <w:sz w:val="20"/>
          <w:szCs w:val="20"/>
        </w:rPr>
        <w:t>. ОАО «НК «Роснефть-Алтайнефтепродукт» снова обжаловало данное судебное решение. В настоящее время дело повторно принято к рассмотрению Седьмым арбитражным апелляционным судом (г.Томск), рассмотрение состоится </w:t>
      </w:r>
      <w:r w:rsidRPr="006A7C20">
        <w:rPr>
          <w:rFonts w:ascii="Tahoma" w:eastAsia="Times New Roman" w:hAnsi="Tahoma" w:cs="Tahoma"/>
          <w:b/>
          <w:bCs/>
          <w:sz w:val="20"/>
          <w:szCs w:val="20"/>
        </w:rPr>
        <w:t>5 мая текущего года</w:t>
      </w:r>
      <w:r w:rsidRPr="006A7C20">
        <w:rPr>
          <w:rFonts w:ascii="Tahoma" w:eastAsia="Times New Roman" w:hAnsi="Tahoma" w:cs="Tahoma"/>
          <w:sz w:val="20"/>
          <w:szCs w:val="20"/>
        </w:rPr>
        <w:t>.</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Несмотря на продолжающиеся судебные тяжбы оба хозяйствующих субъекта оплатили штрафы: ОАО «НК «Роснефть-Алтайнефтепродукт» - 27 ноября 2009 года, ОАО «Газпромнефть-Алтай» - 24 декабря 2009 года.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 августе 2009 года Алтайским краевым УФАС России вновь было рассмотрено дело о нарушении антимонопольного законодательства в отношении тех же субъектов по аналогичным основаниям. На этот раз решением УФАС признаны противоправными согласованные действия ОАО «НК «Роснефть-Алтайнефтепродукт» и ОАО «Газпромнефть-Алтай» по установлению одинаковым розничных цен на автомобильное топливо в период с апреля по май 2009 года.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По итогам рассмотрения дела о нарушении антимонопольного законодательства, Управлением были возбуждены дела об административных правонарушениях. В октябре 2009 года на ОАО «НК «Роснефть-Алтайнефтепродукт» наложен административный штраф (</w:t>
      </w:r>
      <w:r w:rsidRPr="006A7C20">
        <w:rPr>
          <w:rFonts w:ascii="Tahoma" w:eastAsia="Times New Roman" w:hAnsi="Tahoma" w:cs="Tahoma"/>
          <w:i/>
          <w:iCs/>
          <w:sz w:val="20"/>
          <w:szCs w:val="20"/>
        </w:rPr>
        <w:t>с учетом повторности правонарушения</w:t>
      </w:r>
      <w:r w:rsidRPr="006A7C20">
        <w:rPr>
          <w:rFonts w:ascii="Tahoma" w:eastAsia="Times New Roman" w:hAnsi="Tahoma" w:cs="Tahoma"/>
          <w:sz w:val="20"/>
          <w:szCs w:val="20"/>
        </w:rPr>
        <w:t>) в размере </w:t>
      </w:r>
      <w:r w:rsidRPr="006A7C20">
        <w:rPr>
          <w:rFonts w:ascii="Tahoma" w:eastAsia="Times New Roman" w:hAnsi="Tahoma" w:cs="Tahoma"/>
          <w:b/>
          <w:bCs/>
          <w:sz w:val="20"/>
          <w:szCs w:val="20"/>
        </w:rPr>
        <w:t>26 638 486, 93</w:t>
      </w:r>
      <w:r w:rsidRPr="006A7C20">
        <w:rPr>
          <w:rFonts w:ascii="Tahoma" w:eastAsia="Times New Roman" w:hAnsi="Tahoma" w:cs="Tahoma"/>
          <w:sz w:val="20"/>
          <w:szCs w:val="20"/>
        </w:rPr>
        <w:t> (двадцать шесть миллионов шестьсот тридцать восемь тысяч) рублей, на ОАО «Газпромнефть-Алтай» - в размере </w:t>
      </w:r>
      <w:r w:rsidRPr="006A7C20">
        <w:rPr>
          <w:rFonts w:ascii="Tahoma" w:eastAsia="Times New Roman" w:hAnsi="Tahoma" w:cs="Tahoma"/>
          <w:b/>
          <w:bCs/>
          <w:sz w:val="20"/>
          <w:szCs w:val="20"/>
        </w:rPr>
        <w:t>18 371 189,54</w:t>
      </w:r>
      <w:r w:rsidRPr="006A7C20">
        <w:rPr>
          <w:rFonts w:ascii="Tahoma" w:eastAsia="Times New Roman" w:hAnsi="Tahoma" w:cs="Tahoma"/>
          <w:sz w:val="20"/>
          <w:szCs w:val="20"/>
        </w:rPr>
        <w:t> (восемнадцать миллионов триста семьдесят одна тысяча) рублей.</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 настоящее время административные штрафы за согласованные действия 2009 года не оплачены, решение Алтайского краевого УФАС и постановления о наложения штрафов оспариваются.</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В феврале текущего года арбитражный суд Алтайского края подтвердил законность принятого Управлением в 2009 году решения. Решение суда Алтайского края обжаловано ОАО «НК «Роснефть-Алтайнефтепродукт» и ОАО «Газпромнефть-Алтай» в апелляционном порядке. Дело к рассмотрению в суде апелляционной инстанции назначено на 12 мая 2010 года.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До окончания судебных разбирательств по заявлениям об оспаривании решения УФАС по делу 2009 года, судебные разбирательства об обжаловании административных штрафов приостановлены.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lastRenderedPageBreak/>
        <w:t>Для доказательства противоправных действий нефтяных компаний сотрудники Управления провели серьезную аналитическую работу, в результате чего сейчас мы уверены в своей правоте. Наша уверенность подкреплена судебными решениями в пользу УФАС.</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РЕШИЛИ: принять информацию к сведению.</w:t>
      </w:r>
    </w:p>
    <w:p w:rsidR="006A7C20" w:rsidRPr="006A7C20" w:rsidRDefault="006A7C20" w:rsidP="006A7C20">
      <w:pPr>
        <w:spacing w:after="0" w:line="240" w:lineRule="auto"/>
        <w:ind w:firstLine="360"/>
        <w:rPr>
          <w:rFonts w:ascii="Tahoma" w:eastAsia="Times New Roman" w:hAnsi="Tahoma" w:cs="Tahoma"/>
          <w:sz w:val="18"/>
          <w:szCs w:val="18"/>
        </w:rPr>
      </w:pPr>
      <w:r w:rsidRPr="006A7C20">
        <w:rPr>
          <w:rFonts w:ascii="Tahoma" w:eastAsia="Times New Roman" w:hAnsi="Tahoma" w:cs="Tahoma"/>
          <w:b/>
          <w:bCs/>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3.</w:t>
      </w:r>
      <w:r w:rsidRPr="006A7C20">
        <w:rPr>
          <w:rFonts w:ascii="Tahoma" w:eastAsia="Times New Roman" w:hAnsi="Tahoma" w:cs="Tahoma"/>
          <w:sz w:val="20"/>
          <w:szCs w:val="20"/>
        </w:rPr>
        <w:t> </w:t>
      </w:r>
      <w:r w:rsidRPr="006A7C20">
        <w:rPr>
          <w:rFonts w:ascii="Tahoma" w:eastAsia="Times New Roman" w:hAnsi="Tahoma" w:cs="Tahoma"/>
          <w:b/>
          <w:bCs/>
          <w:sz w:val="20"/>
          <w:szCs w:val="20"/>
        </w:rPr>
        <w:t>Обсуждение предложений по плану работы Совета на 2010 год</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СЛУШАЛИ: Л.И. Смирнову, заместителя руководителя управления Федеральной антимонопольной службы по Алтайскому краю</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При подготовке к заседанию все члены Совета прислали свои предложения по вопросам для включения их в план работы на 2010 год.</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Первым вопросом обсуждалась «Динамика изменения железнодорожных тарифов на грузоперевозки и соблюдение антимонопольного законодательства». Интересный вопрос, но нужно отметить, что железнодорожные тарифы регулирует Федеральная служба по тарифам (ФСТ) – мы здесь не можем вмешиваться. Мы могли бы проверить «РЖД» как субъект естественных монополий в части договорных тарифов на подъездных путях, тарифов по уборке вагонов – всех нерегулируемых законом составляющих тарифа. Давайте включим этот вопрос в план работы, рассмотрим его, и если что, то оформим его как предложение в ФАС России от нашего ОКС.</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Следующий вопрос касается обоснованности установления цен на хлебобулочные изделия. Следует отметить, что цепочку зерно-мука-хлеб мы отслеживаем в ежемесячном режиме. Этот вопрос мы могли бы рассмотреть уже в мае, на следующем заседании ОКС. Также от Союза крестьянских (фермерских) формирований Алтайского края было предложение рассмотреть обоснованность закупочных цен, устанавливаемых переработчиками молока на закупаемое сырье. Если актуальность еще сохраняется, то мы включим этот вопрос в план.</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А.А. Вайс:</w:t>
      </w:r>
      <w:r w:rsidRPr="006A7C20">
        <w:rPr>
          <w:rFonts w:ascii="Tahoma" w:eastAsia="Times New Roman" w:hAnsi="Tahoma" w:cs="Tahoma"/>
          <w:sz w:val="20"/>
          <w:szCs w:val="20"/>
        </w:rPr>
        <w:t> Вопрос по хлебу предлагаю принять к рассмотрению на Совете. Вопрос по молоку уже урегулирован на уровне Правительства РФ, так что его можно не включать.</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Л.И. Смирнова:</w:t>
      </w:r>
      <w:r w:rsidRPr="006A7C20">
        <w:rPr>
          <w:rFonts w:ascii="Tahoma" w:eastAsia="Times New Roman" w:hAnsi="Tahoma" w:cs="Tahoma"/>
          <w:sz w:val="20"/>
          <w:szCs w:val="20"/>
        </w:rPr>
        <w:t> Следующий вопрос – очень большой и сложный, касается кадастровой оценки и стоимости земли.</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Л.Г. Толстова:</w:t>
      </w:r>
      <w:r w:rsidRPr="006A7C20">
        <w:rPr>
          <w:rFonts w:ascii="Tahoma" w:eastAsia="Times New Roman" w:hAnsi="Tahoma" w:cs="Tahoma"/>
          <w:sz w:val="20"/>
          <w:szCs w:val="20"/>
        </w:rPr>
        <w:t> В Барнауле в декабре был принят документ, согласно которому стоимость земли в краевом центре многократно выросла. В среднем по Барнаулу рост составил 3,7 раз. Пока не слышно волны возмущений со стороны предпринимателей, потому что люди еще не начали платить за аренду земельных участков. Если новые расценки начнут действовать, встанет вопрос о самом существовании малого бизнеса.</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Е.С. Госьков, НП «Алтайская региональная коллегия оценщиков»:</w:t>
      </w:r>
      <w:r w:rsidRPr="006A7C20">
        <w:rPr>
          <w:rFonts w:ascii="Tahoma" w:eastAsia="Times New Roman" w:hAnsi="Tahoma" w:cs="Tahoma"/>
          <w:sz w:val="20"/>
          <w:szCs w:val="20"/>
        </w:rPr>
        <w:t> Методология неизменима – она установлена Постановлением Правительства РФ в 2007 году. Но на ситуацию можно повлиять – здесь вопрос к процентным ставкам, которые устанавливаются Алтайским краевым законодательным Собранием и Барнаульской городской Думой.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С.С. Поспелов:</w:t>
      </w:r>
      <w:r w:rsidRPr="006A7C20">
        <w:rPr>
          <w:rFonts w:ascii="Tahoma" w:eastAsia="Times New Roman" w:hAnsi="Tahoma" w:cs="Tahoma"/>
          <w:sz w:val="20"/>
          <w:szCs w:val="20"/>
        </w:rPr>
        <w:t> Вопрос на самом деле сложнейший. Мы имеем право разбираться в ситуациях на краевом или муниципальном уровне, когда органами власти создаются неравные условия конкуренции (например, если в отношении субъектов одной группы (бизнеса, граждан) действуют разные коэффициенты). Предлагаю вернуться к обсуждению этого вопроса, например, к концу года, когда появится правоприменение.</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Л.Г. Толстова:</w:t>
      </w:r>
      <w:r w:rsidRPr="006A7C20">
        <w:rPr>
          <w:rFonts w:ascii="Tahoma" w:eastAsia="Times New Roman" w:hAnsi="Tahoma" w:cs="Tahoma"/>
          <w:sz w:val="20"/>
          <w:szCs w:val="20"/>
        </w:rPr>
        <w:t> Есть еще вопрос, актуальный для сельских предпринимателей – речь идет о недобросовестной конкуренции со стороны почтовых отделений. К нам поступают сигналы из районов: предприниматели жалуются, что не могут конкурировать с почтой, которая под видом сопутствующих товаров торгует различной продукцией – от мыла и стирального порошка до хлеба и селедки. При этом их никто не проверяет.</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С.С. Поспелов:</w:t>
      </w:r>
      <w:r w:rsidRPr="006A7C20">
        <w:rPr>
          <w:rFonts w:ascii="Tahoma" w:eastAsia="Times New Roman" w:hAnsi="Tahoma" w:cs="Tahoma"/>
          <w:sz w:val="20"/>
          <w:szCs w:val="20"/>
        </w:rPr>
        <w:t> Давайте включим этот вопрос в план и проработаем его.</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Г.Н. Тимошенко:</w:t>
      </w:r>
      <w:r w:rsidRPr="006A7C20">
        <w:rPr>
          <w:rFonts w:ascii="Tahoma" w:eastAsia="Times New Roman" w:hAnsi="Tahoma" w:cs="Tahoma"/>
          <w:sz w:val="20"/>
          <w:szCs w:val="20"/>
        </w:rPr>
        <w:t> Я предлагаю вопрос по региональной программе развития конкуренции. Хотелось бы, чтобы она работала, поэтому давайте рассмотрим, что мы реально можем сделать для ее реализации.</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lastRenderedPageBreak/>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b/>
          <w:bCs/>
          <w:sz w:val="20"/>
          <w:szCs w:val="20"/>
        </w:rPr>
        <w:t>Л.И. Смирнова:</w:t>
      </w:r>
      <w:r w:rsidRPr="006A7C20">
        <w:rPr>
          <w:rFonts w:ascii="Tahoma" w:eastAsia="Times New Roman" w:hAnsi="Tahoma" w:cs="Tahoma"/>
          <w:sz w:val="20"/>
          <w:szCs w:val="20"/>
        </w:rPr>
        <w:t> Наконец, последний вопрос – предложение от Алтайского краевого УФАС: обсудить проблемы предпринимателей в области технического регулирования. Здесь же можно рассмотреть предложения по совершенствованию системы технического регулирования, а также вопросы, возникающие у предпринимателей при обращении в территориальный орган по техническому регулированию и метрологии.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РЕШИЛИ: Утвердить план работы на 2010 год.</w:t>
      </w:r>
    </w:p>
    <w:p w:rsidR="006A7C20" w:rsidRPr="006A7C20" w:rsidRDefault="006A7C20" w:rsidP="006A7C20">
      <w:pPr>
        <w:spacing w:after="0" w:line="240" w:lineRule="auto"/>
        <w:ind w:firstLine="708"/>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ind w:firstLine="708"/>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Председатель                                  С.С. Поспелов</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18"/>
          <w:szCs w:val="18"/>
        </w:rPr>
        <w:t> </w:t>
      </w:r>
    </w:p>
    <w:p w:rsidR="006A7C20" w:rsidRPr="006A7C20" w:rsidRDefault="006A7C20" w:rsidP="006A7C20">
      <w:pPr>
        <w:spacing w:after="0" w:line="240" w:lineRule="auto"/>
        <w:rPr>
          <w:rFonts w:ascii="Tahoma" w:eastAsia="Times New Roman" w:hAnsi="Tahoma" w:cs="Tahoma"/>
          <w:sz w:val="18"/>
          <w:szCs w:val="18"/>
        </w:rPr>
      </w:pPr>
      <w:r w:rsidRPr="006A7C20">
        <w:rPr>
          <w:rFonts w:ascii="Tahoma" w:eastAsia="Times New Roman" w:hAnsi="Tahoma" w:cs="Tahoma"/>
          <w:sz w:val="20"/>
          <w:szCs w:val="20"/>
        </w:rPr>
        <w:t>Секретарь                                        Л.И. Смирнова</w:t>
      </w:r>
    </w:p>
    <w:p w:rsidR="00BC434A" w:rsidRDefault="00BC434A"/>
    <w:sectPr w:rsidR="00BC4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2EDA"/>
    <w:multiLevelType w:val="multilevel"/>
    <w:tmpl w:val="5CA6C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0170EA"/>
    <w:multiLevelType w:val="multilevel"/>
    <w:tmpl w:val="1B4CB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17620"/>
    <w:multiLevelType w:val="multilevel"/>
    <w:tmpl w:val="80EE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7C20"/>
    <w:rsid w:val="006A7C20"/>
    <w:rsid w:val="00BC4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C2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A7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303352">
      <w:bodyDiv w:val="1"/>
      <w:marLeft w:val="0"/>
      <w:marRight w:val="0"/>
      <w:marTop w:val="0"/>
      <w:marBottom w:val="0"/>
      <w:divBdr>
        <w:top w:val="none" w:sz="0" w:space="0" w:color="auto"/>
        <w:left w:val="none" w:sz="0" w:space="0" w:color="auto"/>
        <w:bottom w:val="none" w:sz="0" w:space="0" w:color="auto"/>
        <w:right w:val="none" w:sz="0" w:space="0" w:color="auto"/>
      </w:divBdr>
      <w:divsChild>
        <w:div w:id="1323580291">
          <w:marLeft w:val="0"/>
          <w:marRight w:val="0"/>
          <w:marTop w:val="0"/>
          <w:marBottom w:val="0"/>
          <w:divBdr>
            <w:top w:val="none" w:sz="0" w:space="0" w:color="auto"/>
            <w:left w:val="none" w:sz="0" w:space="0" w:color="auto"/>
            <w:bottom w:val="none" w:sz="0" w:space="0" w:color="auto"/>
            <w:right w:val="none" w:sz="0" w:space="0" w:color="auto"/>
          </w:divBdr>
          <w:divsChild>
            <w:div w:id="1927108766">
              <w:marLeft w:val="0"/>
              <w:marRight w:val="0"/>
              <w:marTop w:val="0"/>
              <w:marBottom w:val="0"/>
              <w:divBdr>
                <w:top w:val="none" w:sz="0" w:space="0" w:color="auto"/>
                <w:left w:val="none" w:sz="0" w:space="0" w:color="auto"/>
                <w:bottom w:val="none" w:sz="0" w:space="0" w:color="auto"/>
                <w:right w:val="none" w:sz="0" w:space="0" w:color="auto"/>
              </w:divBdr>
              <w:divsChild>
                <w:div w:id="22290517">
                  <w:marLeft w:val="0"/>
                  <w:marRight w:val="0"/>
                  <w:marTop w:val="0"/>
                  <w:marBottom w:val="0"/>
                  <w:divBdr>
                    <w:top w:val="none" w:sz="0" w:space="0" w:color="auto"/>
                    <w:left w:val="none" w:sz="0" w:space="0" w:color="auto"/>
                    <w:bottom w:val="none" w:sz="0" w:space="0" w:color="auto"/>
                    <w:right w:val="none" w:sz="0" w:space="0" w:color="auto"/>
                  </w:divBdr>
                  <w:divsChild>
                    <w:div w:id="143549937">
                      <w:marLeft w:val="0"/>
                      <w:marRight w:val="0"/>
                      <w:marTop w:val="0"/>
                      <w:marBottom w:val="0"/>
                      <w:divBdr>
                        <w:top w:val="none" w:sz="0" w:space="0" w:color="auto"/>
                        <w:left w:val="none" w:sz="0" w:space="0" w:color="auto"/>
                        <w:bottom w:val="none" w:sz="0" w:space="0" w:color="auto"/>
                        <w:right w:val="none" w:sz="0" w:space="0" w:color="auto"/>
                      </w:divBdr>
                      <w:divsChild>
                        <w:div w:id="1938247502">
                          <w:marLeft w:val="0"/>
                          <w:marRight w:val="0"/>
                          <w:marTop w:val="0"/>
                          <w:marBottom w:val="0"/>
                          <w:divBdr>
                            <w:top w:val="none" w:sz="0" w:space="0" w:color="auto"/>
                            <w:left w:val="none" w:sz="0" w:space="0" w:color="auto"/>
                            <w:bottom w:val="none" w:sz="0" w:space="0" w:color="auto"/>
                            <w:right w:val="none" w:sz="0" w:space="0" w:color="auto"/>
                          </w:divBdr>
                          <w:divsChild>
                            <w:div w:id="1403790054">
                              <w:marLeft w:val="0"/>
                              <w:marRight w:val="0"/>
                              <w:marTop w:val="0"/>
                              <w:marBottom w:val="0"/>
                              <w:divBdr>
                                <w:top w:val="none" w:sz="0" w:space="0" w:color="auto"/>
                                <w:left w:val="none" w:sz="0" w:space="0" w:color="auto"/>
                                <w:bottom w:val="none" w:sz="0" w:space="0" w:color="auto"/>
                                <w:right w:val="none" w:sz="0" w:space="0" w:color="auto"/>
                              </w:divBdr>
                              <w:divsChild>
                                <w:div w:id="405490942">
                                  <w:marLeft w:val="0"/>
                                  <w:marRight w:val="0"/>
                                  <w:marTop w:val="0"/>
                                  <w:marBottom w:val="0"/>
                                  <w:divBdr>
                                    <w:top w:val="none" w:sz="0" w:space="0" w:color="auto"/>
                                    <w:left w:val="none" w:sz="0" w:space="0" w:color="auto"/>
                                    <w:bottom w:val="none" w:sz="0" w:space="0" w:color="auto"/>
                                    <w:right w:val="none" w:sz="0" w:space="0" w:color="auto"/>
                                  </w:divBdr>
                                  <w:divsChild>
                                    <w:div w:id="1138183928">
                                      <w:marLeft w:val="0"/>
                                      <w:marRight w:val="0"/>
                                      <w:marTop w:val="0"/>
                                      <w:marBottom w:val="0"/>
                                      <w:divBdr>
                                        <w:top w:val="none" w:sz="0" w:space="0" w:color="auto"/>
                                        <w:left w:val="none" w:sz="0" w:space="0" w:color="auto"/>
                                        <w:bottom w:val="none" w:sz="0" w:space="0" w:color="auto"/>
                                        <w:right w:val="none" w:sz="0" w:space="0" w:color="auto"/>
                                      </w:divBdr>
                                      <w:divsChild>
                                        <w:div w:id="677123551">
                                          <w:marLeft w:val="0"/>
                                          <w:marRight w:val="0"/>
                                          <w:marTop w:val="0"/>
                                          <w:marBottom w:val="0"/>
                                          <w:divBdr>
                                            <w:top w:val="none" w:sz="0" w:space="0" w:color="auto"/>
                                            <w:left w:val="none" w:sz="0" w:space="0" w:color="auto"/>
                                            <w:bottom w:val="none" w:sz="0" w:space="0" w:color="auto"/>
                                            <w:right w:val="none" w:sz="0" w:space="0" w:color="auto"/>
                                          </w:divBdr>
                                        </w:div>
                                        <w:div w:id="382215366">
                                          <w:marLeft w:val="0"/>
                                          <w:marRight w:val="0"/>
                                          <w:marTop w:val="0"/>
                                          <w:marBottom w:val="0"/>
                                          <w:divBdr>
                                            <w:top w:val="none" w:sz="0" w:space="0" w:color="auto"/>
                                            <w:left w:val="none" w:sz="0" w:space="0" w:color="auto"/>
                                            <w:bottom w:val="none" w:sz="0" w:space="0" w:color="auto"/>
                                            <w:right w:val="none" w:sz="0" w:space="0" w:color="auto"/>
                                          </w:divBdr>
                                        </w:div>
                                        <w:div w:id="1255163304">
                                          <w:marLeft w:val="0"/>
                                          <w:marRight w:val="0"/>
                                          <w:marTop w:val="0"/>
                                          <w:marBottom w:val="0"/>
                                          <w:divBdr>
                                            <w:top w:val="none" w:sz="0" w:space="0" w:color="auto"/>
                                            <w:left w:val="none" w:sz="0" w:space="0" w:color="auto"/>
                                            <w:bottom w:val="none" w:sz="0" w:space="0" w:color="auto"/>
                                            <w:right w:val="none" w:sz="0" w:space="0" w:color="auto"/>
                                          </w:divBdr>
                                        </w:div>
                                        <w:div w:id="1382436911">
                                          <w:marLeft w:val="0"/>
                                          <w:marRight w:val="0"/>
                                          <w:marTop w:val="0"/>
                                          <w:marBottom w:val="0"/>
                                          <w:divBdr>
                                            <w:top w:val="none" w:sz="0" w:space="0" w:color="auto"/>
                                            <w:left w:val="none" w:sz="0" w:space="0" w:color="auto"/>
                                            <w:bottom w:val="none" w:sz="0" w:space="0" w:color="auto"/>
                                            <w:right w:val="none" w:sz="0" w:space="0" w:color="auto"/>
                                          </w:divBdr>
                                        </w:div>
                                        <w:div w:id="671613594">
                                          <w:marLeft w:val="0"/>
                                          <w:marRight w:val="0"/>
                                          <w:marTop w:val="0"/>
                                          <w:marBottom w:val="0"/>
                                          <w:divBdr>
                                            <w:top w:val="none" w:sz="0" w:space="0" w:color="auto"/>
                                            <w:left w:val="none" w:sz="0" w:space="0" w:color="auto"/>
                                            <w:bottom w:val="none" w:sz="0" w:space="0" w:color="auto"/>
                                            <w:right w:val="none" w:sz="0" w:space="0" w:color="auto"/>
                                          </w:divBdr>
                                        </w:div>
                                        <w:div w:id="1195460934">
                                          <w:marLeft w:val="0"/>
                                          <w:marRight w:val="0"/>
                                          <w:marTop w:val="0"/>
                                          <w:marBottom w:val="0"/>
                                          <w:divBdr>
                                            <w:top w:val="none" w:sz="0" w:space="0" w:color="auto"/>
                                            <w:left w:val="none" w:sz="0" w:space="0" w:color="auto"/>
                                            <w:bottom w:val="none" w:sz="0" w:space="0" w:color="auto"/>
                                            <w:right w:val="none" w:sz="0" w:space="0" w:color="auto"/>
                                          </w:divBdr>
                                        </w:div>
                                        <w:div w:id="458112407">
                                          <w:marLeft w:val="0"/>
                                          <w:marRight w:val="0"/>
                                          <w:marTop w:val="0"/>
                                          <w:marBottom w:val="0"/>
                                          <w:divBdr>
                                            <w:top w:val="none" w:sz="0" w:space="0" w:color="auto"/>
                                            <w:left w:val="none" w:sz="0" w:space="0" w:color="auto"/>
                                            <w:bottom w:val="none" w:sz="0" w:space="0" w:color="auto"/>
                                            <w:right w:val="none" w:sz="0" w:space="0" w:color="auto"/>
                                          </w:divBdr>
                                        </w:div>
                                        <w:div w:id="1473062021">
                                          <w:marLeft w:val="0"/>
                                          <w:marRight w:val="0"/>
                                          <w:marTop w:val="0"/>
                                          <w:marBottom w:val="0"/>
                                          <w:divBdr>
                                            <w:top w:val="none" w:sz="0" w:space="0" w:color="auto"/>
                                            <w:left w:val="none" w:sz="0" w:space="0" w:color="auto"/>
                                            <w:bottom w:val="none" w:sz="0" w:space="0" w:color="auto"/>
                                            <w:right w:val="none" w:sz="0" w:space="0" w:color="auto"/>
                                          </w:divBdr>
                                        </w:div>
                                        <w:div w:id="426928920">
                                          <w:marLeft w:val="0"/>
                                          <w:marRight w:val="0"/>
                                          <w:marTop w:val="0"/>
                                          <w:marBottom w:val="0"/>
                                          <w:divBdr>
                                            <w:top w:val="none" w:sz="0" w:space="0" w:color="auto"/>
                                            <w:left w:val="none" w:sz="0" w:space="0" w:color="auto"/>
                                            <w:bottom w:val="none" w:sz="0" w:space="0" w:color="auto"/>
                                            <w:right w:val="none" w:sz="0" w:space="0" w:color="auto"/>
                                          </w:divBdr>
                                        </w:div>
                                        <w:div w:id="681200102">
                                          <w:marLeft w:val="0"/>
                                          <w:marRight w:val="0"/>
                                          <w:marTop w:val="0"/>
                                          <w:marBottom w:val="0"/>
                                          <w:divBdr>
                                            <w:top w:val="none" w:sz="0" w:space="0" w:color="auto"/>
                                            <w:left w:val="none" w:sz="0" w:space="0" w:color="auto"/>
                                            <w:bottom w:val="none" w:sz="0" w:space="0" w:color="auto"/>
                                            <w:right w:val="none" w:sz="0" w:space="0" w:color="auto"/>
                                          </w:divBdr>
                                        </w:div>
                                        <w:div w:id="186801134">
                                          <w:marLeft w:val="0"/>
                                          <w:marRight w:val="0"/>
                                          <w:marTop w:val="0"/>
                                          <w:marBottom w:val="0"/>
                                          <w:divBdr>
                                            <w:top w:val="none" w:sz="0" w:space="0" w:color="auto"/>
                                            <w:left w:val="none" w:sz="0" w:space="0" w:color="auto"/>
                                            <w:bottom w:val="none" w:sz="0" w:space="0" w:color="auto"/>
                                            <w:right w:val="none" w:sz="0" w:space="0" w:color="auto"/>
                                          </w:divBdr>
                                        </w:div>
                                        <w:div w:id="1721903388">
                                          <w:marLeft w:val="0"/>
                                          <w:marRight w:val="0"/>
                                          <w:marTop w:val="0"/>
                                          <w:marBottom w:val="0"/>
                                          <w:divBdr>
                                            <w:top w:val="none" w:sz="0" w:space="0" w:color="auto"/>
                                            <w:left w:val="none" w:sz="0" w:space="0" w:color="auto"/>
                                            <w:bottom w:val="none" w:sz="0" w:space="0" w:color="auto"/>
                                            <w:right w:val="none" w:sz="0" w:space="0" w:color="auto"/>
                                          </w:divBdr>
                                        </w:div>
                                        <w:div w:id="534852109">
                                          <w:marLeft w:val="0"/>
                                          <w:marRight w:val="0"/>
                                          <w:marTop w:val="0"/>
                                          <w:marBottom w:val="0"/>
                                          <w:divBdr>
                                            <w:top w:val="none" w:sz="0" w:space="0" w:color="auto"/>
                                            <w:left w:val="none" w:sz="0" w:space="0" w:color="auto"/>
                                            <w:bottom w:val="none" w:sz="0" w:space="0" w:color="auto"/>
                                            <w:right w:val="none" w:sz="0" w:space="0" w:color="auto"/>
                                          </w:divBdr>
                                        </w:div>
                                        <w:div w:id="768621518">
                                          <w:marLeft w:val="0"/>
                                          <w:marRight w:val="0"/>
                                          <w:marTop w:val="0"/>
                                          <w:marBottom w:val="0"/>
                                          <w:divBdr>
                                            <w:top w:val="none" w:sz="0" w:space="0" w:color="auto"/>
                                            <w:left w:val="none" w:sz="0" w:space="0" w:color="auto"/>
                                            <w:bottom w:val="none" w:sz="0" w:space="0" w:color="auto"/>
                                            <w:right w:val="none" w:sz="0" w:space="0" w:color="auto"/>
                                          </w:divBdr>
                                        </w:div>
                                        <w:div w:id="1442797389">
                                          <w:marLeft w:val="0"/>
                                          <w:marRight w:val="0"/>
                                          <w:marTop w:val="0"/>
                                          <w:marBottom w:val="0"/>
                                          <w:divBdr>
                                            <w:top w:val="none" w:sz="0" w:space="0" w:color="auto"/>
                                            <w:left w:val="none" w:sz="0" w:space="0" w:color="auto"/>
                                            <w:bottom w:val="none" w:sz="0" w:space="0" w:color="auto"/>
                                            <w:right w:val="none" w:sz="0" w:space="0" w:color="auto"/>
                                          </w:divBdr>
                                        </w:div>
                                        <w:div w:id="1398430489">
                                          <w:marLeft w:val="0"/>
                                          <w:marRight w:val="0"/>
                                          <w:marTop w:val="0"/>
                                          <w:marBottom w:val="0"/>
                                          <w:divBdr>
                                            <w:top w:val="none" w:sz="0" w:space="0" w:color="auto"/>
                                            <w:left w:val="none" w:sz="0" w:space="0" w:color="auto"/>
                                            <w:bottom w:val="none" w:sz="0" w:space="0" w:color="auto"/>
                                            <w:right w:val="none" w:sz="0" w:space="0" w:color="auto"/>
                                          </w:divBdr>
                                        </w:div>
                                        <w:div w:id="2077504854">
                                          <w:marLeft w:val="0"/>
                                          <w:marRight w:val="0"/>
                                          <w:marTop w:val="0"/>
                                          <w:marBottom w:val="0"/>
                                          <w:divBdr>
                                            <w:top w:val="none" w:sz="0" w:space="0" w:color="auto"/>
                                            <w:left w:val="none" w:sz="0" w:space="0" w:color="auto"/>
                                            <w:bottom w:val="none" w:sz="0" w:space="0" w:color="auto"/>
                                            <w:right w:val="none" w:sz="0" w:space="0" w:color="auto"/>
                                          </w:divBdr>
                                        </w:div>
                                        <w:div w:id="1320816055">
                                          <w:marLeft w:val="0"/>
                                          <w:marRight w:val="0"/>
                                          <w:marTop w:val="0"/>
                                          <w:marBottom w:val="0"/>
                                          <w:divBdr>
                                            <w:top w:val="none" w:sz="0" w:space="0" w:color="auto"/>
                                            <w:left w:val="none" w:sz="0" w:space="0" w:color="auto"/>
                                            <w:bottom w:val="none" w:sz="0" w:space="0" w:color="auto"/>
                                            <w:right w:val="none" w:sz="0" w:space="0" w:color="auto"/>
                                          </w:divBdr>
                                        </w:div>
                                        <w:div w:id="572160206">
                                          <w:marLeft w:val="0"/>
                                          <w:marRight w:val="0"/>
                                          <w:marTop w:val="0"/>
                                          <w:marBottom w:val="0"/>
                                          <w:divBdr>
                                            <w:top w:val="none" w:sz="0" w:space="0" w:color="auto"/>
                                            <w:left w:val="none" w:sz="0" w:space="0" w:color="auto"/>
                                            <w:bottom w:val="none" w:sz="0" w:space="0" w:color="auto"/>
                                            <w:right w:val="none" w:sz="0" w:space="0" w:color="auto"/>
                                          </w:divBdr>
                                        </w:div>
                                        <w:div w:id="462768599">
                                          <w:marLeft w:val="0"/>
                                          <w:marRight w:val="0"/>
                                          <w:marTop w:val="0"/>
                                          <w:marBottom w:val="0"/>
                                          <w:divBdr>
                                            <w:top w:val="none" w:sz="0" w:space="0" w:color="auto"/>
                                            <w:left w:val="none" w:sz="0" w:space="0" w:color="auto"/>
                                            <w:bottom w:val="none" w:sz="0" w:space="0" w:color="auto"/>
                                            <w:right w:val="none" w:sz="0" w:space="0" w:color="auto"/>
                                          </w:divBdr>
                                        </w:div>
                                        <w:div w:id="255671922">
                                          <w:marLeft w:val="0"/>
                                          <w:marRight w:val="0"/>
                                          <w:marTop w:val="0"/>
                                          <w:marBottom w:val="0"/>
                                          <w:divBdr>
                                            <w:top w:val="none" w:sz="0" w:space="0" w:color="auto"/>
                                            <w:left w:val="none" w:sz="0" w:space="0" w:color="auto"/>
                                            <w:bottom w:val="none" w:sz="0" w:space="0" w:color="auto"/>
                                            <w:right w:val="none" w:sz="0" w:space="0" w:color="auto"/>
                                          </w:divBdr>
                                        </w:div>
                                        <w:div w:id="331298295">
                                          <w:marLeft w:val="0"/>
                                          <w:marRight w:val="0"/>
                                          <w:marTop w:val="0"/>
                                          <w:marBottom w:val="0"/>
                                          <w:divBdr>
                                            <w:top w:val="none" w:sz="0" w:space="0" w:color="auto"/>
                                            <w:left w:val="none" w:sz="0" w:space="0" w:color="auto"/>
                                            <w:bottom w:val="none" w:sz="0" w:space="0" w:color="auto"/>
                                            <w:right w:val="none" w:sz="0" w:space="0" w:color="auto"/>
                                          </w:divBdr>
                                        </w:div>
                                        <w:div w:id="2026131647">
                                          <w:marLeft w:val="720"/>
                                          <w:marRight w:val="0"/>
                                          <w:marTop w:val="0"/>
                                          <w:marBottom w:val="0"/>
                                          <w:divBdr>
                                            <w:top w:val="none" w:sz="0" w:space="0" w:color="auto"/>
                                            <w:left w:val="none" w:sz="0" w:space="0" w:color="auto"/>
                                            <w:bottom w:val="none" w:sz="0" w:space="0" w:color="auto"/>
                                            <w:right w:val="none" w:sz="0" w:space="0" w:color="auto"/>
                                          </w:divBdr>
                                        </w:div>
                                        <w:div w:id="1480221093">
                                          <w:marLeft w:val="0"/>
                                          <w:marRight w:val="0"/>
                                          <w:marTop w:val="0"/>
                                          <w:marBottom w:val="0"/>
                                          <w:divBdr>
                                            <w:top w:val="none" w:sz="0" w:space="0" w:color="auto"/>
                                            <w:left w:val="none" w:sz="0" w:space="0" w:color="auto"/>
                                            <w:bottom w:val="none" w:sz="0" w:space="0" w:color="auto"/>
                                            <w:right w:val="none" w:sz="0" w:space="0" w:color="auto"/>
                                          </w:divBdr>
                                        </w:div>
                                        <w:div w:id="476337291">
                                          <w:marLeft w:val="0"/>
                                          <w:marRight w:val="0"/>
                                          <w:marTop w:val="0"/>
                                          <w:marBottom w:val="0"/>
                                          <w:divBdr>
                                            <w:top w:val="none" w:sz="0" w:space="0" w:color="auto"/>
                                            <w:left w:val="none" w:sz="0" w:space="0" w:color="auto"/>
                                            <w:bottom w:val="none" w:sz="0" w:space="0" w:color="auto"/>
                                            <w:right w:val="none" w:sz="0" w:space="0" w:color="auto"/>
                                          </w:divBdr>
                                        </w:div>
                                        <w:div w:id="1771926434">
                                          <w:marLeft w:val="0"/>
                                          <w:marRight w:val="0"/>
                                          <w:marTop w:val="0"/>
                                          <w:marBottom w:val="0"/>
                                          <w:divBdr>
                                            <w:top w:val="none" w:sz="0" w:space="0" w:color="auto"/>
                                            <w:left w:val="none" w:sz="0" w:space="0" w:color="auto"/>
                                            <w:bottom w:val="none" w:sz="0" w:space="0" w:color="auto"/>
                                            <w:right w:val="none" w:sz="0" w:space="0" w:color="auto"/>
                                          </w:divBdr>
                                        </w:div>
                                        <w:div w:id="727848149">
                                          <w:marLeft w:val="720"/>
                                          <w:marRight w:val="0"/>
                                          <w:marTop w:val="0"/>
                                          <w:marBottom w:val="0"/>
                                          <w:divBdr>
                                            <w:top w:val="none" w:sz="0" w:space="0" w:color="auto"/>
                                            <w:left w:val="none" w:sz="0" w:space="0" w:color="auto"/>
                                            <w:bottom w:val="none" w:sz="0" w:space="0" w:color="auto"/>
                                            <w:right w:val="none" w:sz="0" w:space="0" w:color="auto"/>
                                          </w:divBdr>
                                        </w:div>
                                        <w:div w:id="1032144675">
                                          <w:marLeft w:val="0"/>
                                          <w:marRight w:val="0"/>
                                          <w:marTop w:val="0"/>
                                          <w:marBottom w:val="0"/>
                                          <w:divBdr>
                                            <w:top w:val="none" w:sz="0" w:space="0" w:color="auto"/>
                                            <w:left w:val="none" w:sz="0" w:space="0" w:color="auto"/>
                                            <w:bottom w:val="none" w:sz="0" w:space="0" w:color="auto"/>
                                            <w:right w:val="none" w:sz="0" w:space="0" w:color="auto"/>
                                          </w:divBdr>
                                        </w:div>
                                        <w:div w:id="757091803">
                                          <w:marLeft w:val="0"/>
                                          <w:marRight w:val="0"/>
                                          <w:marTop w:val="0"/>
                                          <w:marBottom w:val="0"/>
                                          <w:divBdr>
                                            <w:top w:val="none" w:sz="0" w:space="0" w:color="auto"/>
                                            <w:left w:val="none" w:sz="0" w:space="0" w:color="auto"/>
                                            <w:bottom w:val="none" w:sz="0" w:space="0" w:color="auto"/>
                                            <w:right w:val="none" w:sz="0" w:space="0" w:color="auto"/>
                                          </w:divBdr>
                                        </w:div>
                                        <w:div w:id="1846237295">
                                          <w:marLeft w:val="0"/>
                                          <w:marRight w:val="0"/>
                                          <w:marTop w:val="0"/>
                                          <w:marBottom w:val="0"/>
                                          <w:divBdr>
                                            <w:top w:val="none" w:sz="0" w:space="0" w:color="auto"/>
                                            <w:left w:val="none" w:sz="0" w:space="0" w:color="auto"/>
                                            <w:bottom w:val="none" w:sz="0" w:space="0" w:color="auto"/>
                                            <w:right w:val="none" w:sz="0" w:space="0" w:color="auto"/>
                                          </w:divBdr>
                                        </w:div>
                                        <w:div w:id="1096169420">
                                          <w:marLeft w:val="0"/>
                                          <w:marRight w:val="0"/>
                                          <w:marTop w:val="0"/>
                                          <w:marBottom w:val="0"/>
                                          <w:divBdr>
                                            <w:top w:val="none" w:sz="0" w:space="0" w:color="auto"/>
                                            <w:left w:val="none" w:sz="0" w:space="0" w:color="auto"/>
                                            <w:bottom w:val="none" w:sz="0" w:space="0" w:color="auto"/>
                                            <w:right w:val="none" w:sz="0" w:space="0" w:color="auto"/>
                                          </w:divBdr>
                                        </w:div>
                                        <w:div w:id="405301598">
                                          <w:marLeft w:val="0"/>
                                          <w:marRight w:val="0"/>
                                          <w:marTop w:val="0"/>
                                          <w:marBottom w:val="0"/>
                                          <w:divBdr>
                                            <w:top w:val="none" w:sz="0" w:space="0" w:color="auto"/>
                                            <w:left w:val="none" w:sz="0" w:space="0" w:color="auto"/>
                                            <w:bottom w:val="none" w:sz="0" w:space="0" w:color="auto"/>
                                            <w:right w:val="none" w:sz="0" w:space="0" w:color="auto"/>
                                          </w:divBdr>
                                        </w:div>
                                        <w:div w:id="1411149274">
                                          <w:marLeft w:val="0"/>
                                          <w:marRight w:val="0"/>
                                          <w:marTop w:val="0"/>
                                          <w:marBottom w:val="0"/>
                                          <w:divBdr>
                                            <w:top w:val="none" w:sz="0" w:space="0" w:color="auto"/>
                                            <w:left w:val="none" w:sz="0" w:space="0" w:color="auto"/>
                                            <w:bottom w:val="none" w:sz="0" w:space="0" w:color="auto"/>
                                            <w:right w:val="none" w:sz="0" w:space="0" w:color="auto"/>
                                          </w:divBdr>
                                        </w:div>
                                        <w:div w:id="1908298834">
                                          <w:marLeft w:val="0"/>
                                          <w:marRight w:val="0"/>
                                          <w:marTop w:val="0"/>
                                          <w:marBottom w:val="0"/>
                                          <w:divBdr>
                                            <w:top w:val="none" w:sz="0" w:space="0" w:color="auto"/>
                                            <w:left w:val="none" w:sz="0" w:space="0" w:color="auto"/>
                                            <w:bottom w:val="none" w:sz="0" w:space="0" w:color="auto"/>
                                            <w:right w:val="none" w:sz="0" w:space="0" w:color="auto"/>
                                          </w:divBdr>
                                        </w:div>
                                        <w:div w:id="1900313429">
                                          <w:marLeft w:val="0"/>
                                          <w:marRight w:val="0"/>
                                          <w:marTop w:val="0"/>
                                          <w:marBottom w:val="0"/>
                                          <w:divBdr>
                                            <w:top w:val="none" w:sz="0" w:space="0" w:color="auto"/>
                                            <w:left w:val="none" w:sz="0" w:space="0" w:color="auto"/>
                                            <w:bottom w:val="none" w:sz="0" w:space="0" w:color="auto"/>
                                            <w:right w:val="none" w:sz="0" w:space="0" w:color="auto"/>
                                          </w:divBdr>
                                        </w:div>
                                        <w:div w:id="492844454">
                                          <w:marLeft w:val="0"/>
                                          <w:marRight w:val="0"/>
                                          <w:marTop w:val="0"/>
                                          <w:marBottom w:val="0"/>
                                          <w:divBdr>
                                            <w:top w:val="none" w:sz="0" w:space="0" w:color="auto"/>
                                            <w:left w:val="none" w:sz="0" w:space="0" w:color="auto"/>
                                            <w:bottom w:val="none" w:sz="0" w:space="0" w:color="auto"/>
                                            <w:right w:val="none" w:sz="0" w:space="0" w:color="auto"/>
                                          </w:divBdr>
                                        </w:div>
                                        <w:div w:id="975254888">
                                          <w:marLeft w:val="0"/>
                                          <w:marRight w:val="0"/>
                                          <w:marTop w:val="0"/>
                                          <w:marBottom w:val="0"/>
                                          <w:divBdr>
                                            <w:top w:val="none" w:sz="0" w:space="0" w:color="auto"/>
                                            <w:left w:val="none" w:sz="0" w:space="0" w:color="auto"/>
                                            <w:bottom w:val="none" w:sz="0" w:space="0" w:color="auto"/>
                                            <w:right w:val="none" w:sz="0" w:space="0" w:color="auto"/>
                                          </w:divBdr>
                                        </w:div>
                                        <w:div w:id="1619414224">
                                          <w:marLeft w:val="0"/>
                                          <w:marRight w:val="0"/>
                                          <w:marTop w:val="0"/>
                                          <w:marBottom w:val="0"/>
                                          <w:divBdr>
                                            <w:top w:val="none" w:sz="0" w:space="0" w:color="auto"/>
                                            <w:left w:val="none" w:sz="0" w:space="0" w:color="auto"/>
                                            <w:bottom w:val="none" w:sz="0" w:space="0" w:color="auto"/>
                                            <w:right w:val="none" w:sz="0" w:space="0" w:color="auto"/>
                                          </w:divBdr>
                                        </w:div>
                                        <w:div w:id="1413116299">
                                          <w:marLeft w:val="0"/>
                                          <w:marRight w:val="0"/>
                                          <w:marTop w:val="0"/>
                                          <w:marBottom w:val="0"/>
                                          <w:divBdr>
                                            <w:top w:val="none" w:sz="0" w:space="0" w:color="auto"/>
                                            <w:left w:val="none" w:sz="0" w:space="0" w:color="auto"/>
                                            <w:bottom w:val="none" w:sz="0" w:space="0" w:color="auto"/>
                                            <w:right w:val="none" w:sz="0" w:space="0" w:color="auto"/>
                                          </w:divBdr>
                                        </w:div>
                                        <w:div w:id="312029079">
                                          <w:marLeft w:val="0"/>
                                          <w:marRight w:val="0"/>
                                          <w:marTop w:val="0"/>
                                          <w:marBottom w:val="0"/>
                                          <w:divBdr>
                                            <w:top w:val="none" w:sz="0" w:space="0" w:color="auto"/>
                                            <w:left w:val="none" w:sz="0" w:space="0" w:color="auto"/>
                                            <w:bottom w:val="none" w:sz="0" w:space="0" w:color="auto"/>
                                            <w:right w:val="none" w:sz="0" w:space="0" w:color="auto"/>
                                          </w:divBdr>
                                        </w:div>
                                        <w:div w:id="964390805">
                                          <w:marLeft w:val="0"/>
                                          <w:marRight w:val="0"/>
                                          <w:marTop w:val="0"/>
                                          <w:marBottom w:val="0"/>
                                          <w:divBdr>
                                            <w:top w:val="none" w:sz="0" w:space="0" w:color="auto"/>
                                            <w:left w:val="none" w:sz="0" w:space="0" w:color="auto"/>
                                            <w:bottom w:val="none" w:sz="0" w:space="0" w:color="auto"/>
                                            <w:right w:val="none" w:sz="0" w:space="0" w:color="auto"/>
                                          </w:divBdr>
                                        </w:div>
                                        <w:div w:id="1512140186">
                                          <w:marLeft w:val="0"/>
                                          <w:marRight w:val="0"/>
                                          <w:marTop w:val="0"/>
                                          <w:marBottom w:val="0"/>
                                          <w:divBdr>
                                            <w:top w:val="none" w:sz="0" w:space="0" w:color="auto"/>
                                            <w:left w:val="none" w:sz="0" w:space="0" w:color="auto"/>
                                            <w:bottom w:val="none" w:sz="0" w:space="0" w:color="auto"/>
                                            <w:right w:val="none" w:sz="0" w:space="0" w:color="auto"/>
                                          </w:divBdr>
                                        </w:div>
                                        <w:div w:id="1411003054">
                                          <w:marLeft w:val="0"/>
                                          <w:marRight w:val="0"/>
                                          <w:marTop w:val="0"/>
                                          <w:marBottom w:val="0"/>
                                          <w:divBdr>
                                            <w:top w:val="none" w:sz="0" w:space="0" w:color="auto"/>
                                            <w:left w:val="none" w:sz="0" w:space="0" w:color="auto"/>
                                            <w:bottom w:val="none" w:sz="0" w:space="0" w:color="auto"/>
                                            <w:right w:val="none" w:sz="0" w:space="0" w:color="auto"/>
                                          </w:divBdr>
                                        </w:div>
                                        <w:div w:id="1674527588">
                                          <w:marLeft w:val="0"/>
                                          <w:marRight w:val="0"/>
                                          <w:marTop w:val="0"/>
                                          <w:marBottom w:val="0"/>
                                          <w:divBdr>
                                            <w:top w:val="none" w:sz="0" w:space="0" w:color="auto"/>
                                            <w:left w:val="none" w:sz="0" w:space="0" w:color="auto"/>
                                            <w:bottom w:val="none" w:sz="0" w:space="0" w:color="auto"/>
                                            <w:right w:val="none" w:sz="0" w:space="0" w:color="auto"/>
                                          </w:divBdr>
                                        </w:div>
                                        <w:div w:id="1665014424">
                                          <w:marLeft w:val="0"/>
                                          <w:marRight w:val="0"/>
                                          <w:marTop w:val="0"/>
                                          <w:marBottom w:val="0"/>
                                          <w:divBdr>
                                            <w:top w:val="none" w:sz="0" w:space="0" w:color="auto"/>
                                            <w:left w:val="none" w:sz="0" w:space="0" w:color="auto"/>
                                            <w:bottom w:val="none" w:sz="0" w:space="0" w:color="auto"/>
                                            <w:right w:val="none" w:sz="0" w:space="0" w:color="auto"/>
                                          </w:divBdr>
                                        </w:div>
                                        <w:div w:id="1098598040">
                                          <w:marLeft w:val="0"/>
                                          <w:marRight w:val="0"/>
                                          <w:marTop w:val="0"/>
                                          <w:marBottom w:val="0"/>
                                          <w:divBdr>
                                            <w:top w:val="none" w:sz="0" w:space="0" w:color="auto"/>
                                            <w:left w:val="none" w:sz="0" w:space="0" w:color="auto"/>
                                            <w:bottom w:val="none" w:sz="0" w:space="0" w:color="auto"/>
                                            <w:right w:val="none" w:sz="0" w:space="0" w:color="auto"/>
                                          </w:divBdr>
                                        </w:div>
                                        <w:div w:id="1244954197">
                                          <w:marLeft w:val="0"/>
                                          <w:marRight w:val="0"/>
                                          <w:marTop w:val="0"/>
                                          <w:marBottom w:val="0"/>
                                          <w:divBdr>
                                            <w:top w:val="none" w:sz="0" w:space="0" w:color="auto"/>
                                            <w:left w:val="none" w:sz="0" w:space="0" w:color="auto"/>
                                            <w:bottom w:val="none" w:sz="0" w:space="0" w:color="auto"/>
                                            <w:right w:val="none" w:sz="0" w:space="0" w:color="auto"/>
                                          </w:divBdr>
                                        </w:div>
                                        <w:div w:id="509561442">
                                          <w:marLeft w:val="0"/>
                                          <w:marRight w:val="0"/>
                                          <w:marTop w:val="0"/>
                                          <w:marBottom w:val="0"/>
                                          <w:divBdr>
                                            <w:top w:val="none" w:sz="0" w:space="0" w:color="auto"/>
                                            <w:left w:val="none" w:sz="0" w:space="0" w:color="auto"/>
                                            <w:bottom w:val="none" w:sz="0" w:space="0" w:color="auto"/>
                                            <w:right w:val="none" w:sz="0" w:space="0" w:color="auto"/>
                                          </w:divBdr>
                                        </w:div>
                                        <w:div w:id="829056184">
                                          <w:marLeft w:val="0"/>
                                          <w:marRight w:val="0"/>
                                          <w:marTop w:val="0"/>
                                          <w:marBottom w:val="0"/>
                                          <w:divBdr>
                                            <w:top w:val="none" w:sz="0" w:space="0" w:color="auto"/>
                                            <w:left w:val="none" w:sz="0" w:space="0" w:color="auto"/>
                                            <w:bottom w:val="none" w:sz="0" w:space="0" w:color="auto"/>
                                            <w:right w:val="none" w:sz="0" w:space="0" w:color="auto"/>
                                          </w:divBdr>
                                        </w:div>
                                        <w:div w:id="78523324">
                                          <w:marLeft w:val="0"/>
                                          <w:marRight w:val="0"/>
                                          <w:marTop w:val="0"/>
                                          <w:marBottom w:val="0"/>
                                          <w:divBdr>
                                            <w:top w:val="none" w:sz="0" w:space="0" w:color="auto"/>
                                            <w:left w:val="none" w:sz="0" w:space="0" w:color="auto"/>
                                            <w:bottom w:val="none" w:sz="0" w:space="0" w:color="auto"/>
                                            <w:right w:val="none" w:sz="0" w:space="0" w:color="auto"/>
                                          </w:divBdr>
                                        </w:div>
                                        <w:div w:id="1670064069">
                                          <w:marLeft w:val="0"/>
                                          <w:marRight w:val="0"/>
                                          <w:marTop w:val="0"/>
                                          <w:marBottom w:val="0"/>
                                          <w:divBdr>
                                            <w:top w:val="none" w:sz="0" w:space="0" w:color="auto"/>
                                            <w:left w:val="none" w:sz="0" w:space="0" w:color="auto"/>
                                            <w:bottom w:val="none" w:sz="0" w:space="0" w:color="auto"/>
                                            <w:right w:val="none" w:sz="0" w:space="0" w:color="auto"/>
                                          </w:divBdr>
                                        </w:div>
                                        <w:div w:id="1312440543">
                                          <w:marLeft w:val="0"/>
                                          <w:marRight w:val="0"/>
                                          <w:marTop w:val="0"/>
                                          <w:marBottom w:val="0"/>
                                          <w:divBdr>
                                            <w:top w:val="none" w:sz="0" w:space="0" w:color="auto"/>
                                            <w:left w:val="none" w:sz="0" w:space="0" w:color="auto"/>
                                            <w:bottom w:val="none" w:sz="0" w:space="0" w:color="auto"/>
                                            <w:right w:val="none" w:sz="0" w:space="0" w:color="auto"/>
                                          </w:divBdr>
                                        </w:div>
                                        <w:div w:id="1265191292">
                                          <w:marLeft w:val="0"/>
                                          <w:marRight w:val="0"/>
                                          <w:marTop w:val="0"/>
                                          <w:marBottom w:val="0"/>
                                          <w:divBdr>
                                            <w:top w:val="none" w:sz="0" w:space="0" w:color="auto"/>
                                            <w:left w:val="none" w:sz="0" w:space="0" w:color="auto"/>
                                            <w:bottom w:val="none" w:sz="0" w:space="0" w:color="auto"/>
                                            <w:right w:val="none" w:sz="0" w:space="0" w:color="auto"/>
                                          </w:divBdr>
                                        </w:div>
                                        <w:div w:id="918293142">
                                          <w:marLeft w:val="0"/>
                                          <w:marRight w:val="0"/>
                                          <w:marTop w:val="0"/>
                                          <w:marBottom w:val="0"/>
                                          <w:divBdr>
                                            <w:top w:val="none" w:sz="0" w:space="0" w:color="auto"/>
                                            <w:left w:val="none" w:sz="0" w:space="0" w:color="auto"/>
                                            <w:bottom w:val="none" w:sz="0" w:space="0" w:color="auto"/>
                                            <w:right w:val="none" w:sz="0" w:space="0" w:color="auto"/>
                                          </w:divBdr>
                                        </w:div>
                                        <w:div w:id="365835880">
                                          <w:marLeft w:val="0"/>
                                          <w:marRight w:val="0"/>
                                          <w:marTop w:val="0"/>
                                          <w:marBottom w:val="0"/>
                                          <w:divBdr>
                                            <w:top w:val="none" w:sz="0" w:space="0" w:color="auto"/>
                                            <w:left w:val="none" w:sz="0" w:space="0" w:color="auto"/>
                                            <w:bottom w:val="none" w:sz="0" w:space="0" w:color="auto"/>
                                            <w:right w:val="none" w:sz="0" w:space="0" w:color="auto"/>
                                          </w:divBdr>
                                        </w:div>
                                        <w:div w:id="1271862141">
                                          <w:marLeft w:val="0"/>
                                          <w:marRight w:val="0"/>
                                          <w:marTop w:val="0"/>
                                          <w:marBottom w:val="0"/>
                                          <w:divBdr>
                                            <w:top w:val="none" w:sz="0" w:space="0" w:color="auto"/>
                                            <w:left w:val="none" w:sz="0" w:space="0" w:color="auto"/>
                                            <w:bottom w:val="none" w:sz="0" w:space="0" w:color="auto"/>
                                            <w:right w:val="none" w:sz="0" w:space="0" w:color="auto"/>
                                          </w:divBdr>
                                        </w:div>
                                        <w:div w:id="1068455283">
                                          <w:marLeft w:val="0"/>
                                          <w:marRight w:val="0"/>
                                          <w:marTop w:val="0"/>
                                          <w:marBottom w:val="0"/>
                                          <w:divBdr>
                                            <w:top w:val="none" w:sz="0" w:space="0" w:color="auto"/>
                                            <w:left w:val="none" w:sz="0" w:space="0" w:color="auto"/>
                                            <w:bottom w:val="none" w:sz="0" w:space="0" w:color="auto"/>
                                            <w:right w:val="none" w:sz="0" w:space="0" w:color="auto"/>
                                          </w:divBdr>
                                        </w:div>
                                        <w:div w:id="810945058">
                                          <w:marLeft w:val="0"/>
                                          <w:marRight w:val="0"/>
                                          <w:marTop w:val="0"/>
                                          <w:marBottom w:val="0"/>
                                          <w:divBdr>
                                            <w:top w:val="none" w:sz="0" w:space="0" w:color="auto"/>
                                            <w:left w:val="none" w:sz="0" w:space="0" w:color="auto"/>
                                            <w:bottom w:val="none" w:sz="0" w:space="0" w:color="auto"/>
                                            <w:right w:val="none" w:sz="0" w:space="0" w:color="auto"/>
                                          </w:divBdr>
                                        </w:div>
                                        <w:div w:id="914322530">
                                          <w:marLeft w:val="0"/>
                                          <w:marRight w:val="0"/>
                                          <w:marTop w:val="0"/>
                                          <w:marBottom w:val="0"/>
                                          <w:divBdr>
                                            <w:top w:val="none" w:sz="0" w:space="0" w:color="auto"/>
                                            <w:left w:val="none" w:sz="0" w:space="0" w:color="auto"/>
                                            <w:bottom w:val="none" w:sz="0" w:space="0" w:color="auto"/>
                                            <w:right w:val="none" w:sz="0" w:space="0" w:color="auto"/>
                                          </w:divBdr>
                                        </w:div>
                                        <w:div w:id="36853409">
                                          <w:marLeft w:val="0"/>
                                          <w:marRight w:val="0"/>
                                          <w:marTop w:val="0"/>
                                          <w:marBottom w:val="0"/>
                                          <w:divBdr>
                                            <w:top w:val="none" w:sz="0" w:space="0" w:color="auto"/>
                                            <w:left w:val="none" w:sz="0" w:space="0" w:color="auto"/>
                                            <w:bottom w:val="none" w:sz="0" w:space="0" w:color="auto"/>
                                            <w:right w:val="none" w:sz="0" w:space="0" w:color="auto"/>
                                          </w:divBdr>
                                        </w:div>
                                        <w:div w:id="7222539">
                                          <w:marLeft w:val="0"/>
                                          <w:marRight w:val="0"/>
                                          <w:marTop w:val="0"/>
                                          <w:marBottom w:val="0"/>
                                          <w:divBdr>
                                            <w:top w:val="none" w:sz="0" w:space="0" w:color="auto"/>
                                            <w:left w:val="none" w:sz="0" w:space="0" w:color="auto"/>
                                            <w:bottom w:val="none" w:sz="0" w:space="0" w:color="auto"/>
                                            <w:right w:val="none" w:sz="0" w:space="0" w:color="auto"/>
                                          </w:divBdr>
                                        </w:div>
                                        <w:div w:id="240800620">
                                          <w:marLeft w:val="0"/>
                                          <w:marRight w:val="0"/>
                                          <w:marTop w:val="0"/>
                                          <w:marBottom w:val="0"/>
                                          <w:divBdr>
                                            <w:top w:val="none" w:sz="0" w:space="0" w:color="auto"/>
                                            <w:left w:val="none" w:sz="0" w:space="0" w:color="auto"/>
                                            <w:bottom w:val="none" w:sz="0" w:space="0" w:color="auto"/>
                                            <w:right w:val="none" w:sz="0" w:space="0" w:color="auto"/>
                                          </w:divBdr>
                                        </w:div>
                                        <w:div w:id="124741677">
                                          <w:marLeft w:val="0"/>
                                          <w:marRight w:val="0"/>
                                          <w:marTop w:val="0"/>
                                          <w:marBottom w:val="0"/>
                                          <w:divBdr>
                                            <w:top w:val="none" w:sz="0" w:space="0" w:color="auto"/>
                                            <w:left w:val="none" w:sz="0" w:space="0" w:color="auto"/>
                                            <w:bottom w:val="none" w:sz="0" w:space="0" w:color="auto"/>
                                            <w:right w:val="none" w:sz="0" w:space="0" w:color="auto"/>
                                          </w:divBdr>
                                        </w:div>
                                        <w:div w:id="625477016">
                                          <w:marLeft w:val="0"/>
                                          <w:marRight w:val="0"/>
                                          <w:marTop w:val="0"/>
                                          <w:marBottom w:val="0"/>
                                          <w:divBdr>
                                            <w:top w:val="none" w:sz="0" w:space="0" w:color="auto"/>
                                            <w:left w:val="none" w:sz="0" w:space="0" w:color="auto"/>
                                            <w:bottom w:val="none" w:sz="0" w:space="0" w:color="auto"/>
                                            <w:right w:val="none" w:sz="0" w:space="0" w:color="auto"/>
                                          </w:divBdr>
                                        </w:div>
                                        <w:div w:id="275529956">
                                          <w:marLeft w:val="0"/>
                                          <w:marRight w:val="0"/>
                                          <w:marTop w:val="0"/>
                                          <w:marBottom w:val="0"/>
                                          <w:divBdr>
                                            <w:top w:val="none" w:sz="0" w:space="0" w:color="auto"/>
                                            <w:left w:val="none" w:sz="0" w:space="0" w:color="auto"/>
                                            <w:bottom w:val="none" w:sz="0" w:space="0" w:color="auto"/>
                                            <w:right w:val="none" w:sz="0" w:space="0" w:color="auto"/>
                                          </w:divBdr>
                                        </w:div>
                                        <w:div w:id="407651817">
                                          <w:marLeft w:val="0"/>
                                          <w:marRight w:val="0"/>
                                          <w:marTop w:val="0"/>
                                          <w:marBottom w:val="0"/>
                                          <w:divBdr>
                                            <w:top w:val="none" w:sz="0" w:space="0" w:color="auto"/>
                                            <w:left w:val="none" w:sz="0" w:space="0" w:color="auto"/>
                                            <w:bottom w:val="none" w:sz="0" w:space="0" w:color="auto"/>
                                            <w:right w:val="none" w:sz="0" w:space="0" w:color="auto"/>
                                          </w:divBdr>
                                        </w:div>
                                        <w:div w:id="129055442">
                                          <w:marLeft w:val="0"/>
                                          <w:marRight w:val="0"/>
                                          <w:marTop w:val="0"/>
                                          <w:marBottom w:val="0"/>
                                          <w:divBdr>
                                            <w:top w:val="none" w:sz="0" w:space="0" w:color="auto"/>
                                            <w:left w:val="none" w:sz="0" w:space="0" w:color="auto"/>
                                            <w:bottom w:val="none" w:sz="0" w:space="0" w:color="auto"/>
                                            <w:right w:val="none" w:sz="0" w:space="0" w:color="auto"/>
                                          </w:divBdr>
                                        </w:div>
                                        <w:div w:id="632829752">
                                          <w:marLeft w:val="0"/>
                                          <w:marRight w:val="0"/>
                                          <w:marTop w:val="0"/>
                                          <w:marBottom w:val="0"/>
                                          <w:divBdr>
                                            <w:top w:val="none" w:sz="0" w:space="0" w:color="auto"/>
                                            <w:left w:val="none" w:sz="0" w:space="0" w:color="auto"/>
                                            <w:bottom w:val="none" w:sz="0" w:space="0" w:color="auto"/>
                                            <w:right w:val="none" w:sz="0" w:space="0" w:color="auto"/>
                                          </w:divBdr>
                                        </w:div>
                                        <w:div w:id="129246183">
                                          <w:marLeft w:val="0"/>
                                          <w:marRight w:val="0"/>
                                          <w:marTop w:val="0"/>
                                          <w:marBottom w:val="0"/>
                                          <w:divBdr>
                                            <w:top w:val="none" w:sz="0" w:space="0" w:color="auto"/>
                                            <w:left w:val="none" w:sz="0" w:space="0" w:color="auto"/>
                                            <w:bottom w:val="none" w:sz="0" w:space="0" w:color="auto"/>
                                            <w:right w:val="none" w:sz="0" w:space="0" w:color="auto"/>
                                          </w:divBdr>
                                        </w:div>
                                        <w:div w:id="1843813206">
                                          <w:marLeft w:val="0"/>
                                          <w:marRight w:val="0"/>
                                          <w:marTop w:val="0"/>
                                          <w:marBottom w:val="0"/>
                                          <w:divBdr>
                                            <w:top w:val="none" w:sz="0" w:space="0" w:color="auto"/>
                                            <w:left w:val="none" w:sz="0" w:space="0" w:color="auto"/>
                                            <w:bottom w:val="none" w:sz="0" w:space="0" w:color="auto"/>
                                            <w:right w:val="none" w:sz="0" w:space="0" w:color="auto"/>
                                          </w:divBdr>
                                        </w:div>
                                        <w:div w:id="218447016">
                                          <w:marLeft w:val="0"/>
                                          <w:marRight w:val="0"/>
                                          <w:marTop w:val="0"/>
                                          <w:marBottom w:val="0"/>
                                          <w:divBdr>
                                            <w:top w:val="none" w:sz="0" w:space="0" w:color="auto"/>
                                            <w:left w:val="none" w:sz="0" w:space="0" w:color="auto"/>
                                            <w:bottom w:val="none" w:sz="0" w:space="0" w:color="auto"/>
                                            <w:right w:val="none" w:sz="0" w:space="0" w:color="auto"/>
                                          </w:divBdr>
                                        </w:div>
                                        <w:div w:id="399598554">
                                          <w:marLeft w:val="0"/>
                                          <w:marRight w:val="0"/>
                                          <w:marTop w:val="0"/>
                                          <w:marBottom w:val="0"/>
                                          <w:divBdr>
                                            <w:top w:val="none" w:sz="0" w:space="0" w:color="auto"/>
                                            <w:left w:val="none" w:sz="0" w:space="0" w:color="auto"/>
                                            <w:bottom w:val="none" w:sz="0" w:space="0" w:color="auto"/>
                                            <w:right w:val="none" w:sz="0" w:space="0" w:color="auto"/>
                                          </w:divBdr>
                                        </w:div>
                                        <w:div w:id="1386099212">
                                          <w:marLeft w:val="0"/>
                                          <w:marRight w:val="0"/>
                                          <w:marTop w:val="0"/>
                                          <w:marBottom w:val="0"/>
                                          <w:divBdr>
                                            <w:top w:val="none" w:sz="0" w:space="0" w:color="auto"/>
                                            <w:left w:val="none" w:sz="0" w:space="0" w:color="auto"/>
                                            <w:bottom w:val="none" w:sz="0" w:space="0" w:color="auto"/>
                                            <w:right w:val="none" w:sz="0" w:space="0" w:color="auto"/>
                                          </w:divBdr>
                                        </w:div>
                                        <w:div w:id="466364922">
                                          <w:marLeft w:val="0"/>
                                          <w:marRight w:val="0"/>
                                          <w:marTop w:val="0"/>
                                          <w:marBottom w:val="0"/>
                                          <w:divBdr>
                                            <w:top w:val="none" w:sz="0" w:space="0" w:color="auto"/>
                                            <w:left w:val="none" w:sz="0" w:space="0" w:color="auto"/>
                                            <w:bottom w:val="none" w:sz="0" w:space="0" w:color="auto"/>
                                            <w:right w:val="none" w:sz="0" w:space="0" w:color="auto"/>
                                          </w:divBdr>
                                        </w:div>
                                        <w:div w:id="1917082613">
                                          <w:marLeft w:val="0"/>
                                          <w:marRight w:val="0"/>
                                          <w:marTop w:val="0"/>
                                          <w:marBottom w:val="0"/>
                                          <w:divBdr>
                                            <w:top w:val="none" w:sz="0" w:space="0" w:color="auto"/>
                                            <w:left w:val="none" w:sz="0" w:space="0" w:color="auto"/>
                                            <w:bottom w:val="none" w:sz="0" w:space="0" w:color="auto"/>
                                            <w:right w:val="none" w:sz="0" w:space="0" w:color="auto"/>
                                          </w:divBdr>
                                        </w:div>
                                        <w:div w:id="1848708066">
                                          <w:marLeft w:val="0"/>
                                          <w:marRight w:val="0"/>
                                          <w:marTop w:val="0"/>
                                          <w:marBottom w:val="0"/>
                                          <w:divBdr>
                                            <w:top w:val="none" w:sz="0" w:space="0" w:color="auto"/>
                                            <w:left w:val="none" w:sz="0" w:space="0" w:color="auto"/>
                                            <w:bottom w:val="none" w:sz="0" w:space="0" w:color="auto"/>
                                            <w:right w:val="none" w:sz="0" w:space="0" w:color="auto"/>
                                          </w:divBdr>
                                        </w:div>
                                        <w:div w:id="1703361252">
                                          <w:marLeft w:val="0"/>
                                          <w:marRight w:val="0"/>
                                          <w:marTop w:val="0"/>
                                          <w:marBottom w:val="0"/>
                                          <w:divBdr>
                                            <w:top w:val="none" w:sz="0" w:space="0" w:color="auto"/>
                                            <w:left w:val="none" w:sz="0" w:space="0" w:color="auto"/>
                                            <w:bottom w:val="none" w:sz="0" w:space="0" w:color="auto"/>
                                            <w:right w:val="none" w:sz="0" w:space="0" w:color="auto"/>
                                          </w:divBdr>
                                        </w:div>
                                        <w:div w:id="1685476980">
                                          <w:marLeft w:val="0"/>
                                          <w:marRight w:val="0"/>
                                          <w:marTop w:val="0"/>
                                          <w:marBottom w:val="0"/>
                                          <w:divBdr>
                                            <w:top w:val="none" w:sz="0" w:space="0" w:color="auto"/>
                                            <w:left w:val="none" w:sz="0" w:space="0" w:color="auto"/>
                                            <w:bottom w:val="none" w:sz="0" w:space="0" w:color="auto"/>
                                            <w:right w:val="none" w:sz="0" w:space="0" w:color="auto"/>
                                          </w:divBdr>
                                        </w:div>
                                        <w:div w:id="921186594">
                                          <w:marLeft w:val="0"/>
                                          <w:marRight w:val="0"/>
                                          <w:marTop w:val="0"/>
                                          <w:marBottom w:val="0"/>
                                          <w:divBdr>
                                            <w:top w:val="none" w:sz="0" w:space="0" w:color="auto"/>
                                            <w:left w:val="none" w:sz="0" w:space="0" w:color="auto"/>
                                            <w:bottom w:val="none" w:sz="0" w:space="0" w:color="auto"/>
                                            <w:right w:val="none" w:sz="0" w:space="0" w:color="auto"/>
                                          </w:divBdr>
                                        </w:div>
                                        <w:div w:id="1960602141">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1373186266">
                                          <w:marLeft w:val="0"/>
                                          <w:marRight w:val="0"/>
                                          <w:marTop w:val="0"/>
                                          <w:marBottom w:val="0"/>
                                          <w:divBdr>
                                            <w:top w:val="none" w:sz="0" w:space="0" w:color="auto"/>
                                            <w:left w:val="none" w:sz="0" w:space="0" w:color="auto"/>
                                            <w:bottom w:val="none" w:sz="0" w:space="0" w:color="auto"/>
                                            <w:right w:val="none" w:sz="0" w:space="0" w:color="auto"/>
                                          </w:divBdr>
                                        </w:div>
                                        <w:div w:id="1404836121">
                                          <w:marLeft w:val="0"/>
                                          <w:marRight w:val="0"/>
                                          <w:marTop w:val="0"/>
                                          <w:marBottom w:val="0"/>
                                          <w:divBdr>
                                            <w:top w:val="none" w:sz="0" w:space="0" w:color="auto"/>
                                            <w:left w:val="none" w:sz="0" w:space="0" w:color="auto"/>
                                            <w:bottom w:val="none" w:sz="0" w:space="0" w:color="auto"/>
                                            <w:right w:val="none" w:sz="0" w:space="0" w:color="auto"/>
                                          </w:divBdr>
                                        </w:div>
                                        <w:div w:id="1649555764">
                                          <w:marLeft w:val="0"/>
                                          <w:marRight w:val="0"/>
                                          <w:marTop w:val="0"/>
                                          <w:marBottom w:val="0"/>
                                          <w:divBdr>
                                            <w:top w:val="none" w:sz="0" w:space="0" w:color="auto"/>
                                            <w:left w:val="none" w:sz="0" w:space="0" w:color="auto"/>
                                            <w:bottom w:val="none" w:sz="0" w:space="0" w:color="auto"/>
                                            <w:right w:val="none" w:sz="0" w:space="0" w:color="auto"/>
                                          </w:divBdr>
                                        </w:div>
                                        <w:div w:id="453063300">
                                          <w:marLeft w:val="0"/>
                                          <w:marRight w:val="0"/>
                                          <w:marTop w:val="0"/>
                                          <w:marBottom w:val="0"/>
                                          <w:divBdr>
                                            <w:top w:val="none" w:sz="0" w:space="0" w:color="auto"/>
                                            <w:left w:val="none" w:sz="0" w:space="0" w:color="auto"/>
                                            <w:bottom w:val="none" w:sz="0" w:space="0" w:color="auto"/>
                                            <w:right w:val="none" w:sz="0" w:space="0" w:color="auto"/>
                                          </w:divBdr>
                                        </w:div>
                                        <w:div w:id="194124852">
                                          <w:marLeft w:val="0"/>
                                          <w:marRight w:val="0"/>
                                          <w:marTop w:val="0"/>
                                          <w:marBottom w:val="0"/>
                                          <w:divBdr>
                                            <w:top w:val="none" w:sz="0" w:space="0" w:color="auto"/>
                                            <w:left w:val="none" w:sz="0" w:space="0" w:color="auto"/>
                                            <w:bottom w:val="none" w:sz="0" w:space="0" w:color="auto"/>
                                            <w:right w:val="none" w:sz="0" w:space="0" w:color="auto"/>
                                          </w:divBdr>
                                        </w:div>
                                        <w:div w:id="180898487">
                                          <w:marLeft w:val="0"/>
                                          <w:marRight w:val="0"/>
                                          <w:marTop w:val="0"/>
                                          <w:marBottom w:val="0"/>
                                          <w:divBdr>
                                            <w:top w:val="none" w:sz="0" w:space="0" w:color="auto"/>
                                            <w:left w:val="none" w:sz="0" w:space="0" w:color="auto"/>
                                            <w:bottom w:val="none" w:sz="0" w:space="0" w:color="auto"/>
                                            <w:right w:val="none" w:sz="0" w:space="0" w:color="auto"/>
                                          </w:divBdr>
                                        </w:div>
                                        <w:div w:id="2038920672">
                                          <w:marLeft w:val="0"/>
                                          <w:marRight w:val="0"/>
                                          <w:marTop w:val="0"/>
                                          <w:marBottom w:val="0"/>
                                          <w:divBdr>
                                            <w:top w:val="none" w:sz="0" w:space="0" w:color="auto"/>
                                            <w:left w:val="none" w:sz="0" w:space="0" w:color="auto"/>
                                            <w:bottom w:val="none" w:sz="0" w:space="0" w:color="auto"/>
                                            <w:right w:val="none" w:sz="0" w:space="0" w:color="auto"/>
                                          </w:divBdr>
                                        </w:div>
                                        <w:div w:id="1075665849">
                                          <w:marLeft w:val="0"/>
                                          <w:marRight w:val="0"/>
                                          <w:marTop w:val="0"/>
                                          <w:marBottom w:val="0"/>
                                          <w:divBdr>
                                            <w:top w:val="none" w:sz="0" w:space="0" w:color="auto"/>
                                            <w:left w:val="none" w:sz="0" w:space="0" w:color="auto"/>
                                            <w:bottom w:val="none" w:sz="0" w:space="0" w:color="auto"/>
                                            <w:right w:val="none" w:sz="0" w:space="0" w:color="auto"/>
                                          </w:divBdr>
                                        </w:div>
                                        <w:div w:id="1758987524">
                                          <w:marLeft w:val="0"/>
                                          <w:marRight w:val="0"/>
                                          <w:marTop w:val="0"/>
                                          <w:marBottom w:val="0"/>
                                          <w:divBdr>
                                            <w:top w:val="none" w:sz="0" w:space="0" w:color="auto"/>
                                            <w:left w:val="none" w:sz="0" w:space="0" w:color="auto"/>
                                            <w:bottom w:val="none" w:sz="0" w:space="0" w:color="auto"/>
                                            <w:right w:val="none" w:sz="0" w:space="0" w:color="auto"/>
                                          </w:divBdr>
                                        </w:div>
                                        <w:div w:id="110250593">
                                          <w:marLeft w:val="0"/>
                                          <w:marRight w:val="0"/>
                                          <w:marTop w:val="0"/>
                                          <w:marBottom w:val="0"/>
                                          <w:divBdr>
                                            <w:top w:val="none" w:sz="0" w:space="0" w:color="auto"/>
                                            <w:left w:val="none" w:sz="0" w:space="0" w:color="auto"/>
                                            <w:bottom w:val="none" w:sz="0" w:space="0" w:color="auto"/>
                                            <w:right w:val="none" w:sz="0" w:space="0" w:color="auto"/>
                                          </w:divBdr>
                                        </w:div>
                                        <w:div w:id="323316336">
                                          <w:marLeft w:val="0"/>
                                          <w:marRight w:val="0"/>
                                          <w:marTop w:val="0"/>
                                          <w:marBottom w:val="0"/>
                                          <w:divBdr>
                                            <w:top w:val="none" w:sz="0" w:space="0" w:color="auto"/>
                                            <w:left w:val="none" w:sz="0" w:space="0" w:color="auto"/>
                                            <w:bottom w:val="none" w:sz="0" w:space="0" w:color="auto"/>
                                            <w:right w:val="none" w:sz="0" w:space="0" w:color="auto"/>
                                          </w:divBdr>
                                        </w:div>
                                        <w:div w:id="2013288593">
                                          <w:marLeft w:val="0"/>
                                          <w:marRight w:val="0"/>
                                          <w:marTop w:val="0"/>
                                          <w:marBottom w:val="0"/>
                                          <w:divBdr>
                                            <w:top w:val="none" w:sz="0" w:space="0" w:color="auto"/>
                                            <w:left w:val="none" w:sz="0" w:space="0" w:color="auto"/>
                                            <w:bottom w:val="none" w:sz="0" w:space="0" w:color="auto"/>
                                            <w:right w:val="none" w:sz="0" w:space="0" w:color="auto"/>
                                          </w:divBdr>
                                        </w:div>
                                        <w:div w:id="1157257954">
                                          <w:marLeft w:val="0"/>
                                          <w:marRight w:val="0"/>
                                          <w:marTop w:val="0"/>
                                          <w:marBottom w:val="0"/>
                                          <w:divBdr>
                                            <w:top w:val="none" w:sz="0" w:space="0" w:color="auto"/>
                                            <w:left w:val="none" w:sz="0" w:space="0" w:color="auto"/>
                                            <w:bottom w:val="none" w:sz="0" w:space="0" w:color="auto"/>
                                            <w:right w:val="none" w:sz="0" w:space="0" w:color="auto"/>
                                          </w:divBdr>
                                        </w:div>
                                        <w:div w:id="979458491">
                                          <w:marLeft w:val="0"/>
                                          <w:marRight w:val="0"/>
                                          <w:marTop w:val="0"/>
                                          <w:marBottom w:val="0"/>
                                          <w:divBdr>
                                            <w:top w:val="none" w:sz="0" w:space="0" w:color="auto"/>
                                            <w:left w:val="none" w:sz="0" w:space="0" w:color="auto"/>
                                            <w:bottom w:val="none" w:sz="0" w:space="0" w:color="auto"/>
                                            <w:right w:val="none" w:sz="0" w:space="0" w:color="auto"/>
                                          </w:divBdr>
                                        </w:div>
                                        <w:div w:id="49816452">
                                          <w:marLeft w:val="0"/>
                                          <w:marRight w:val="0"/>
                                          <w:marTop w:val="0"/>
                                          <w:marBottom w:val="0"/>
                                          <w:divBdr>
                                            <w:top w:val="none" w:sz="0" w:space="0" w:color="auto"/>
                                            <w:left w:val="none" w:sz="0" w:space="0" w:color="auto"/>
                                            <w:bottom w:val="none" w:sz="0" w:space="0" w:color="auto"/>
                                            <w:right w:val="none" w:sz="0" w:space="0" w:color="auto"/>
                                          </w:divBdr>
                                        </w:div>
                                        <w:div w:id="287012408">
                                          <w:marLeft w:val="0"/>
                                          <w:marRight w:val="0"/>
                                          <w:marTop w:val="0"/>
                                          <w:marBottom w:val="0"/>
                                          <w:divBdr>
                                            <w:top w:val="none" w:sz="0" w:space="0" w:color="auto"/>
                                            <w:left w:val="none" w:sz="0" w:space="0" w:color="auto"/>
                                            <w:bottom w:val="none" w:sz="0" w:space="0" w:color="auto"/>
                                            <w:right w:val="none" w:sz="0" w:space="0" w:color="auto"/>
                                          </w:divBdr>
                                        </w:div>
                                        <w:div w:id="2032876425">
                                          <w:marLeft w:val="0"/>
                                          <w:marRight w:val="0"/>
                                          <w:marTop w:val="0"/>
                                          <w:marBottom w:val="0"/>
                                          <w:divBdr>
                                            <w:top w:val="none" w:sz="0" w:space="0" w:color="auto"/>
                                            <w:left w:val="none" w:sz="0" w:space="0" w:color="auto"/>
                                            <w:bottom w:val="none" w:sz="0" w:space="0" w:color="auto"/>
                                            <w:right w:val="none" w:sz="0" w:space="0" w:color="auto"/>
                                          </w:divBdr>
                                        </w:div>
                                        <w:div w:id="175729039">
                                          <w:marLeft w:val="0"/>
                                          <w:marRight w:val="0"/>
                                          <w:marTop w:val="0"/>
                                          <w:marBottom w:val="0"/>
                                          <w:divBdr>
                                            <w:top w:val="none" w:sz="0" w:space="0" w:color="auto"/>
                                            <w:left w:val="none" w:sz="0" w:space="0" w:color="auto"/>
                                            <w:bottom w:val="none" w:sz="0" w:space="0" w:color="auto"/>
                                            <w:right w:val="none" w:sz="0" w:space="0" w:color="auto"/>
                                          </w:divBdr>
                                        </w:div>
                                        <w:div w:id="1244950638">
                                          <w:marLeft w:val="0"/>
                                          <w:marRight w:val="0"/>
                                          <w:marTop w:val="0"/>
                                          <w:marBottom w:val="0"/>
                                          <w:divBdr>
                                            <w:top w:val="none" w:sz="0" w:space="0" w:color="auto"/>
                                            <w:left w:val="none" w:sz="0" w:space="0" w:color="auto"/>
                                            <w:bottom w:val="none" w:sz="0" w:space="0" w:color="auto"/>
                                            <w:right w:val="none" w:sz="0" w:space="0" w:color="auto"/>
                                          </w:divBdr>
                                        </w:div>
                                        <w:div w:id="1741562150">
                                          <w:marLeft w:val="0"/>
                                          <w:marRight w:val="0"/>
                                          <w:marTop w:val="0"/>
                                          <w:marBottom w:val="0"/>
                                          <w:divBdr>
                                            <w:top w:val="none" w:sz="0" w:space="0" w:color="auto"/>
                                            <w:left w:val="none" w:sz="0" w:space="0" w:color="auto"/>
                                            <w:bottom w:val="none" w:sz="0" w:space="0" w:color="auto"/>
                                            <w:right w:val="none" w:sz="0" w:space="0" w:color="auto"/>
                                          </w:divBdr>
                                        </w:div>
                                        <w:div w:id="1027489419">
                                          <w:marLeft w:val="0"/>
                                          <w:marRight w:val="0"/>
                                          <w:marTop w:val="0"/>
                                          <w:marBottom w:val="0"/>
                                          <w:divBdr>
                                            <w:top w:val="none" w:sz="0" w:space="0" w:color="auto"/>
                                            <w:left w:val="none" w:sz="0" w:space="0" w:color="auto"/>
                                            <w:bottom w:val="none" w:sz="0" w:space="0" w:color="auto"/>
                                            <w:right w:val="none" w:sz="0" w:space="0" w:color="auto"/>
                                          </w:divBdr>
                                        </w:div>
                                        <w:div w:id="29650409">
                                          <w:marLeft w:val="0"/>
                                          <w:marRight w:val="0"/>
                                          <w:marTop w:val="0"/>
                                          <w:marBottom w:val="0"/>
                                          <w:divBdr>
                                            <w:top w:val="none" w:sz="0" w:space="0" w:color="auto"/>
                                            <w:left w:val="none" w:sz="0" w:space="0" w:color="auto"/>
                                            <w:bottom w:val="none" w:sz="0" w:space="0" w:color="auto"/>
                                            <w:right w:val="none" w:sz="0" w:space="0" w:color="auto"/>
                                          </w:divBdr>
                                        </w:div>
                                        <w:div w:id="550465537">
                                          <w:marLeft w:val="0"/>
                                          <w:marRight w:val="0"/>
                                          <w:marTop w:val="0"/>
                                          <w:marBottom w:val="0"/>
                                          <w:divBdr>
                                            <w:top w:val="none" w:sz="0" w:space="0" w:color="auto"/>
                                            <w:left w:val="none" w:sz="0" w:space="0" w:color="auto"/>
                                            <w:bottom w:val="none" w:sz="0" w:space="0" w:color="auto"/>
                                            <w:right w:val="none" w:sz="0" w:space="0" w:color="auto"/>
                                          </w:divBdr>
                                        </w:div>
                                        <w:div w:id="1848711030">
                                          <w:marLeft w:val="0"/>
                                          <w:marRight w:val="0"/>
                                          <w:marTop w:val="0"/>
                                          <w:marBottom w:val="0"/>
                                          <w:divBdr>
                                            <w:top w:val="none" w:sz="0" w:space="0" w:color="auto"/>
                                            <w:left w:val="none" w:sz="0" w:space="0" w:color="auto"/>
                                            <w:bottom w:val="none" w:sz="0" w:space="0" w:color="auto"/>
                                            <w:right w:val="none" w:sz="0" w:space="0" w:color="auto"/>
                                          </w:divBdr>
                                        </w:div>
                                        <w:div w:id="514464308">
                                          <w:marLeft w:val="0"/>
                                          <w:marRight w:val="0"/>
                                          <w:marTop w:val="0"/>
                                          <w:marBottom w:val="0"/>
                                          <w:divBdr>
                                            <w:top w:val="none" w:sz="0" w:space="0" w:color="auto"/>
                                            <w:left w:val="none" w:sz="0" w:space="0" w:color="auto"/>
                                            <w:bottom w:val="none" w:sz="0" w:space="0" w:color="auto"/>
                                            <w:right w:val="none" w:sz="0" w:space="0" w:color="auto"/>
                                          </w:divBdr>
                                        </w:div>
                                        <w:div w:id="1165783247">
                                          <w:marLeft w:val="0"/>
                                          <w:marRight w:val="0"/>
                                          <w:marTop w:val="0"/>
                                          <w:marBottom w:val="0"/>
                                          <w:divBdr>
                                            <w:top w:val="none" w:sz="0" w:space="0" w:color="auto"/>
                                            <w:left w:val="none" w:sz="0" w:space="0" w:color="auto"/>
                                            <w:bottom w:val="none" w:sz="0" w:space="0" w:color="auto"/>
                                            <w:right w:val="none" w:sz="0" w:space="0" w:color="auto"/>
                                          </w:divBdr>
                                        </w:div>
                                        <w:div w:id="1696468423">
                                          <w:marLeft w:val="0"/>
                                          <w:marRight w:val="0"/>
                                          <w:marTop w:val="0"/>
                                          <w:marBottom w:val="0"/>
                                          <w:divBdr>
                                            <w:top w:val="none" w:sz="0" w:space="0" w:color="auto"/>
                                            <w:left w:val="none" w:sz="0" w:space="0" w:color="auto"/>
                                            <w:bottom w:val="none" w:sz="0" w:space="0" w:color="auto"/>
                                            <w:right w:val="none" w:sz="0" w:space="0" w:color="auto"/>
                                          </w:divBdr>
                                        </w:div>
                                        <w:div w:id="540017164">
                                          <w:marLeft w:val="0"/>
                                          <w:marRight w:val="0"/>
                                          <w:marTop w:val="0"/>
                                          <w:marBottom w:val="0"/>
                                          <w:divBdr>
                                            <w:top w:val="none" w:sz="0" w:space="0" w:color="auto"/>
                                            <w:left w:val="none" w:sz="0" w:space="0" w:color="auto"/>
                                            <w:bottom w:val="none" w:sz="0" w:space="0" w:color="auto"/>
                                            <w:right w:val="none" w:sz="0" w:space="0" w:color="auto"/>
                                          </w:divBdr>
                                        </w:div>
                                        <w:div w:id="197935594">
                                          <w:marLeft w:val="0"/>
                                          <w:marRight w:val="0"/>
                                          <w:marTop w:val="0"/>
                                          <w:marBottom w:val="0"/>
                                          <w:divBdr>
                                            <w:top w:val="none" w:sz="0" w:space="0" w:color="auto"/>
                                            <w:left w:val="none" w:sz="0" w:space="0" w:color="auto"/>
                                            <w:bottom w:val="none" w:sz="0" w:space="0" w:color="auto"/>
                                            <w:right w:val="none" w:sz="0" w:space="0" w:color="auto"/>
                                          </w:divBdr>
                                        </w:div>
                                        <w:div w:id="1187868914">
                                          <w:marLeft w:val="0"/>
                                          <w:marRight w:val="0"/>
                                          <w:marTop w:val="0"/>
                                          <w:marBottom w:val="0"/>
                                          <w:divBdr>
                                            <w:top w:val="none" w:sz="0" w:space="0" w:color="auto"/>
                                            <w:left w:val="none" w:sz="0" w:space="0" w:color="auto"/>
                                            <w:bottom w:val="none" w:sz="0" w:space="0" w:color="auto"/>
                                            <w:right w:val="none" w:sz="0" w:space="0" w:color="auto"/>
                                          </w:divBdr>
                                        </w:div>
                                        <w:div w:id="569659644">
                                          <w:marLeft w:val="0"/>
                                          <w:marRight w:val="0"/>
                                          <w:marTop w:val="0"/>
                                          <w:marBottom w:val="0"/>
                                          <w:divBdr>
                                            <w:top w:val="none" w:sz="0" w:space="0" w:color="auto"/>
                                            <w:left w:val="none" w:sz="0" w:space="0" w:color="auto"/>
                                            <w:bottom w:val="none" w:sz="0" w:space="0" w:color="auto"/>
                                            <w:right w:val="none" w:sz="0" w:space="0" w:color="auto"/>
                                          </w:divBdr>
                                        </w:div>
                                        <w:div w:id="1686320159">
                                          <w:marLeft w:val="0"/>
                                          <w:marRight w:val="0"/>
                                          <w:marTop w:val="0"/>
                                          <w:marBottom w:val="0"/>
                                          <w:divBdr>
                                            <w:top w:val="none" w:sz="0" w:space="0" w:color="auto"/>
                                            <w:left w:val="none" w:sz="0" w:space="0" w:color="auto"/>
                                            <w:bottom w:val="none" w:sz="0" w:space="0" w:color="auto"/>
                                            <w:right w:val="none" w:sz="0" w:space="0" w:color="auto"/>
                                          </w:divBdr>
                                        </w:div>
                                        <w:div w:id="391386484">
                                          <w:marLeft w:val="0"/>
                                          <w:marRight w:val="0"/>
                                          <w:marTop w:val="0"/>
                                          <w:marBottom w:val="0"/>
                                          <w:divBdr>
                                            <w:top w:val="none" w:sz="0" w:space="0" w:color="auto"/>
                                            <w:left w:val="none" w:sz="0" w:space="0" w:color="auto"/>
                                            <w:bottom w:val="none" w:sz="0" w:space="0" w:color="auto"/>
                                            <w:right w:val="none" w:sz="0" w:space="0" w:color="auto"/>
                                          </w:divBdr>
                                        </w:div>
                                        <w:div w:id="53815936">
                                          <w:marLeft w:val="0"/>
                                          <w:marRight w:val="0"/>
                                          <w:marTop w:val="0"/>
                                          <w:marBottom w:val="0"/>
                                          <w:divBdr>
                                            <w:top w:val="none" w:sz="0" w:space="0" w:color="auto"/>
                                            <w:left w:val="none" w:sz="0" w:space="0" w:color="auto"/>
                                            <w:bottom w:val="none" w:sz="0" w:space="0" w:color="auto"/>
                                            <w:right w:val="none" w:sz="0" w:space="0" w:color="auto"/>
                                          </w:divBdr>
                                        </w:div>
                                        <w:div w:id="251552971">
                                          <w:marLeft w:val="0"/>
                                          <w:marRight w:val="0"/>
                                          <w:marTop w:val="0"/>
                                          <w:marBottom w:val="0"/>
                                          <w:divBdr>
                                            <w:top w:val="none" w:sz="0" w:space="0" w:color="auto"/>
                                            <w:left w:val="none" w:sz="0" w:space="0" w:color="auto"/>
                                            <w:bottom w:val="none" w:sz="0" w:space="0" w:color="auto"/>
                                            <w:right w:val="none" w:sz="0" w:space="0" w:color="auto"/>
                                          </w:divBdr>
                                        </w:div>
                                        <w:div w:id="1446148613">
                                          <w:marLeft w:val="0"/>
                                          <w:marRight w:val="0"/>
                                          <w:marTop w:val="0"/>
                                          <w:marBottom w:val="0"/>
                                          <w:divBdr>
                                            <w:top w:val="none" w:sz="0" w:space="0" w:color="auto"/>
                                            <w:left w:val="none" w:sz="0" w:space="0" w:color="auto"/>
                                            <w:bottom w:val="none" w:sz="0" w:space="0" w:color="auto"/>
                                            <w:right w:val="none" w:sz="0" w:space="0" w:color="auto"/>
                                          </w:divBdr>
                                        </w:div>
                                        <w:div w:id="1086997956">
                                          <w:marLeft w:val="0"/>
                                          <w:marRight w:val="0"/>
                                          <w:marTop w:val="0"/>
                                          <w:marBottom w:val="0"/>
                                          <w:divBdr>
                                            <w:top w:val="none" w:sz="0" w:space="0" w:color="auto"/>
                                            <w:left w:val="none" w:sz="0" w:space="0" w:color="auto"/>
                                            <w:bottom w:val="none" w:sz="0" w:space="0" w:color="auto"/>
                                            <w:right w:val="none" w:sz="0" w:space="0" w:color="auto"/>
                                          </w:divBdr>
                                        </w:div>
                                        <w:div w:id="418798815">
                                          <w:marLeft w:val="0"/>
                                          <w:marRight w:val="0"/>
                                          <w:marTop w:val="0"/>
                                          <w:marBottom w:val="0"/>
                                          <w:divBdr>
                                            <w:top w:val="none" w:sz="0" w:space="0" w:color="auto"/>
                                            <w:left w:val="none" w:sz="0" w:space="0" w:color="auto"/>
                                            <w:bottom w:val="none" w:sz="0" w:space="0" w:color="auto"/>
                                            <w:right w:val="none" w:sz="0" w:space="0" w:color="auto"/>
                                          </w:divBdr>
                                        </w:div>
                                        <w:div w:id="2055350222">
                                          <w:marLeft w:val="0"/>
                                          <w:marRight w:val="0"/>
                                          <w:marTop w:val="0"/>
                                          <w:marBottom w:val="0"/>
                                          <w:divBdr>
                                            <w:top w:val="none" w:sz="0" w:space="0" w:color="auto"/>
                                            <w:left w:val="none" w:sz="0" w:space="0" w:color="auto"/>
                                            <w:bottom w:val="none" w:sz="0" w:space="0" w:color="auto"/>
                                            <w:right w:val="none" w:sz="0" w:space="0" w:color="auto"/>
                                          </w:divBdr>
                                        </w:div>
                                        <w:div w:id="636762028">
                                          <w:marLeft w:val="0"/>
                                          <w:marRight w:val="0"/>
                                          <w:marTop w:val="0"/>
                                          <w:marBottom w:val="0"/>
                                          <w:divBdr>
                                            <w:top w:val="none" w:sz="0" w:space="0" w:color="auto"/>
                                            <w:left w:val="none" w:sz="0" w:space="0" w:color="auto"/>
                                            <w:bottom w:val="none" w:sz="0" w:space="0" w:color="auto"/>
                                            <w:right w:val="none" w:sz="0" w:space="0" w:color="auto"/>
                                          </w:divBdr>
                                        </w:div>
                                        <w:div w:id="1360887642">
                                          <w:marLeft w:val="0"/>
                                          <w:marRight w:val="0"/>
                                          <w:marTop w:val="0"/>
                                          <w:marBottom w:val="0"/>
                                          <w:divBdr>
                                            <w:top w:val="none" w:sz="0" w:space="0" w:color="auto"/>
                                            <w:left w:val="none" w:sz="0" w:space="0" w:color="auto"/>
                                            <w:bottom w:val="none" w:sz="0" w:space="0" w:color="auto"/>
                                            <w:right w:val="none" w:sz="0" w:space="0" w:color="auto"/>
                                          </w:divBdr>
                                        </w:div>
                                        <w:div w:id="1171528025">
                                          <w:marLeft w:val="0"/>
                                          <w:marRight w:val="0"/>
                                          <w:marTop w:val="0"/>
                                          <w:marBottom w:val="0"/>
                                          <w:divBdr>
                                            <w:top w:val="none" w:sz="0" w:space="0" w:color="auto"/>
                                            <w:left w:val="none" w:sz="0" w:space="0" w:color="auto"/>
                                            <w:bottom w:val="none" w:sz="0" w:space="0" w:color="auto"/>
                                            <w:right w:val="none" w:sz="0" w:space="0" w:color="auto"/>
                                          </w:divBdr>
                                        </w:div>
                                        <w:div w:id="205023801">
                                          <w:marLeft w:val="0"/>
                                          <w:marRight w:val="0"/>
                                          <w:marTop w:val="0"/>
                                          <w:marBottom w:val="0"/>
                                          <w:divBdr>
                                            <w:top w:val="none" w:sz="0" w:space="0" w:color="auto"/>
                                            <w:left w:val="none" w:sz="0" w:space="0" w:color="auto"/>
                                            <w:bottom w:val="none" w:sz="0" w:space="0" w:color="auto"/>
                                            <w:right w:val="none" w:sz="0" w:space="0" w:color="auto"/>
                                          </w:divBdr>
                                        </w:div>
                                        <w:div w:id="946085581">
                                          <w:marLeft w:val="0"/>
                                          <w:marRight w:val="0"/>
                                          <w:marTop w:val="0"/>
                                          <w:marBottom w:val="0"/>
                                          <w:divBdr>
                                            <w:top w:val="none" w:sz="0" w:space="0" w:color="auto"/>
                                            <w:left w:val="none" w:sz="0" w:space="0" w:color="auto"/>
                                            <w:bottom w:val="none" w:sz="0" w:space="0" w:color="auto"/>
                                            <w:right w:val="none" w:sz="0" w:space="0" w:color="auto"/>
                                          </w:divBdr>
                                        </w:div>
                                        <w:div w:id="1007710202">
                                          <w:marLeft w:val="0"/>
                                          <w:marRight w:val="0"/>
                                          <w:marTop w:val="0"/>
                                          <w:marBottom w:val="0"/>
                                          <w:divBdr>
                                            <w:top w:val="none" w:sz="0" w:space="0" w:color="auto"/>
                                            <w:left w:val="none" w:sz="0" w:space="0" w:color="auto"/>
                                            <w:bottom w:val="none" w:sz="0" w:space="0" w:color="auto"/>
                                            <w:right w:val="none" w:sz="0" w:space="0" w:color="auto"/>
                                          </w:divBdr>
                                        </w:div>
                                        <w:div w:id="34694194">
                                          <w:marLeft w:val="0"/>
                                          <w:marRight w:val="0"/>
                                          <w:marTop w:val="0"/>
                                          <w:marBottom w:val="0"/>
                                          <w:divBdr>
                                            <w:top w:val="none" w:sz="0" w:space="0" w:color="auto"/>
                                            <w:left w:val="none" w:sz="0" w:space="0" w:color="auto"/>
                                            <w:bottom w:val="none" w:sz="0" w:space="0" w:color="auto"/>
                                            <w:right w:val="none" w:sz="0" w:space="0" w:color="auto"/>
                                          </w:divBdr>
                                        </w:div>
                                        <w:div w:id="177282934">
                                          <w:marLeft w:val="0"/>
                                          <w:marRight w:val="0"/>
                                          <w:marTop w:val="0"/>
                                          <w:marBottom w:val="0"/>
                                          <w:divBdr>
                                            <w:top w:val="none" w:sz="0" w:space="0" w:color="auto"/>
                                            <w:left w:val="none" w:sz="0" w:space="0" w:color="auto"/>
                                            <w:bottom w:val="none" w:sz="0" w:space="0" w:color="auto"/>
                                            <w:right w:val="none" w:sz="0" w:space="0" w:color="auto"/>
                                          </w:divBdr>
                                        </w:div>
                                        <w:div w:id="159588601">
                                          <w:marLeft w:val="0"/>
                                          <w:marRight w:val="0"/>
                                          <w:marTop w:val="0"/>
                                          <w:marBottom w:val="0"/>
                                          <w:divBdr>
                                            <w:top w:val="none" w:sz="0" w:space="0" w:color="auto"/>
                                            <w:left w:val="none" w:sz="0" w:space="0" w:color="auto"/>
                                            <w:bottom w:val="none" w:sz="0" w:space="0" w:color="auto"/>
                                            <w:right w:val="none" w:sz="0" w:space="0" w:color="auto"/>
                                          </w:divBdr>
                                        </w:div>
                                        <w:div w:id="1871452747">
                                          <w:marLeft w:val="720"/>
                                          <w:marRight w:val="0"/>
                                          <w:marTop w:val="0"/>
                                          <w:marBottom w:val="0"/>
                                          <w:divBdr>
                                            <w:top w:val="none" w:sz="0" w:space="0" w:color="auto"/>
                                            <w:left w:val="none" w:sz="0" w:space="0" w:color="auto"/>
                                            <w:bottom w:val="none" w:sz="0" w:space="0" w:color="auto"/>
                                            <w:right w:val="none" w:sz="0" w:space="0" w:color="auto"/>
                                          </w:divBdr>
                                        </w:div>
                                        <w:div w:id="1127745343">
                                          <w:marLeft w:val="720"/>
                                          <w:marRight w:val="0"/>
                                          <w:marTop w:val="0"/>
                                          <w:marBottom w:val="0"/>
                                          <w:divBdr>
                                            <w:top w:val="none" w:sz="0" w:space="0" w:color="auto"/>
                                            <w:left w:val="none" w:sz="0" w:space="0" w:color="auto"/>
                                            <w:bottom w:val="none" w:sz="0" w:space="0" w:color="auto"/>
                                            <w:right w:val="none" w:sz="0" w:space="0" w:color="auto"/>
                                          </w:divBdr>
                                        </w:div>
                                        <w:div w:id="106462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15064</Characters>
  <Application>Microsoft Office Word</Application>
  <DocSecurity>0</DocSecurity>
  <Lines>125</Lines>
  <Paragraphs>35</Paragraphs>
  <ScaleCrop>false</ScaleCrop>
  <Company>Microsoft</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2012-12-16T09:23:00Z</dcterms:created>
  <dcterms:modified xsi:type="dcterms:W3CDTF">2012-12-16T09:23:00Z</dcterms:modified>
</cp:coreProperties>
</file>