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E2" w:rsidRPr="00B600E2" w:rsidRDefault="00B600E2" w:rsidP="00B600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600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Протокол заседания №8 от 27.12.2010 </w:t>
      </w:r>
    </w:p>
    <w:p w:rsidR="00B600E2" w:rsidRPr="00B600E2" w:rsidRDefault="00B600E2" w:rsidP="00B6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0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00E2" w:rsidRPr="00B600E2" w:rsidRDefault="00B600E2" w:rsidP="00B600E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18"/>
          <w:szCs w:val="1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68"/>
        <w:gridCol w:w="6403"/>
      </w:tblGrid>
      <w:tr w:rsidR="00B600E2" w:rsidRPr="00B600E2" w:rsidTr="00B600E2">
        <w:trPr>
          <w:tblCellSpacing w:w="0" w:type="dxa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E2" w:rsidRPr="00B600E2" w:rsidRDefault="00B600E2" w:rsidP="00B6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Председатель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E2" w:rsidRPr="00B600E2" w:rsidRDefault="00B600E2" w:rsidP="00B6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E2">
              <w:rPr>
                <w:rFonts w:ascii="Times New Roman" w:eastAsia="Times New Roman" w:hAnsi="Times New Roman" w:cs="Times New Roman"/>
                <w:sz w:val="20"/>
                <w:szCs w:val="20"/>
              </w:rPr>
              <w:t>С.С. Поспелов, руководитель управления ФАС по Алтайскому краю</w:t>
            </w:r>
          </w:p>
        </w:tc>
      </w:tr>
      <w:tr w:rsidR="00B600E2" w:rsidRPr="00B600E2" w:rsidTr="00B600E2">
        <w:trPr>
          <w:tblCellSpacing w:w="0" w:type="dxa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E2" w:rsidRPr="00B600E2" w:rsidRDefault="00B600E2" w:rsidP="00B6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Секретарь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E2" w:rsidRPr="00B600E2" w:rsidRDefault="00B600E2" w:rsidP="00B6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E2">
              <w:rPr>
                <w:rFonts w:ascii="Times New Roman" w:eastAsia="Times New Roman" w:hAnsi="Times New Roman" w:cs="Times New Roman"/>
                <w:sz w:val="20"/>
                <w:szCs w:val="20"/>
              </w:rPr>
              <w:t>Л.И. Смирнова, заместитель руководителя управления ФАС по Алтайскому краю</w:t>
            </w:r>
          </w:p>
        </w:tc>
      </w:tr>
    </w:tbl>
    <w:p w:rsidR="00B600E2" w:rsidRPr="00B600E2" w:rsidRDefault="00B600E2" w:rsidP="00B6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0E2">
        <w:rPr>
          <w:rFonts w:ascii="Tahoma" w:eastAsia="Times New Roman" w:hAnsi="Tahoma" w:cs="Tahoma"/>
          <w:b/>
          <w:bCs/>
          <w:sz w:val="20"/>
          <w:szCs w:val="20"/>
        </w:rPr>
        <w:t>На заседании присутствовали: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20"/>
          <w:szCs w:val="20"/>
          <w:u w:val="single"/>
        </w:rPr>
        <w:t>Члены Совета: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20"/>
          <w:szCs w:val="20"/>
        </w:rPr>
        <w:t>Е.С. Госьков;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20"/>
          <w:szCs w:val="20"/>
        </w:rPr>
        <w:t>Е.Н. Чупина;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20"/>
          <w:szCs w:val="20"/>
        </w:rPr>
        <w:t>А.А. Вайс;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20"/>
          <w:szCs w:val="20"/>
        </w:rPr>
        <w:t>Г.Н. Тимошенко;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20"/>
          <w:szCs w:val="20"/>
        </w:rPr>
        <w:t>Ш.М. Атабаев;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20"/>
          <w:szCs w:val="20"/>
        </w:rPr>
        <w:t>Ю.С. Ряполов.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18"/>
          <w:szCs w:val="18"/>
        </w:rPr>
        <w:t> 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20"/>
          <w:szCs w:val="20"/>
          <w:u w:val="single"/>
        </w:rPr>
        <w:t>Приглашенные: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20"/>
          <w:szCs w:val="20"/>
        </w:rPr>
        <w:t>Е.В. Кайгородова – исполнительный директор правления некоммерческого партнерства «Алтайский союз предпринимателей»</w:t>
      </w:r>
    </w:p>
    <w:p w:rsidR="00B600E2" w:rsidRPr="00B600E2" w:rsidRDefault="00B600E2" w:rsidP="00B600E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b/>
          <w:bCs/>
          <w:sz w:val="20"/>
          <w:szCs w:val="20"/>
        </w:rPr>
        <w:t>Повестка дня:</w:t>
      </w:r>
    </w:p>
    <w:p w:rsidR="00B600E2" w:rsidRPr="00B600E2" w:rsidRDefault="00B600E2" w:rsidP="00B600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20"/>
          <w:szCs w:val="20"/>
        </w:rPr>
        <w:t>Правоприменительная практика реализации Федерального закона от 21.07.2006 №94-ФЗ (ред. от 03.11.2010) «О размещении заказов на поставки товаров, выполнение работ, оказание услуг для государственных и муниципальных нужд»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20"/>
          <w:szCs w:val="20"/>
        </w:rPr>
        <w:t>(Докладчик: А.В. Кочетков, заместитель руководителя - начальник отдела государственного заказа Алтайского краевого ФАС России)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18"/>
          <w:szCs w:val="18"/>
        </w:rPr>
        <w:t> </w:t>
      </w:r>
    </w:p>
    <w:p w:rsidR="00B600E2" w:rsidRPr="00B600E2" w:rsidRDefault="00B600E2" w:rsidP="00B600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20"/>
          <w:szCs w:val="20"/>
        </w:rPr>
        <w:t>Разное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18"/>
          <w:szCs w:val="18"/>
        </w:rPr>
        <w:t> 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b/>
          <w:bCs/>
          <w:sz w:val="20"/>
          <w:szCs w:val="20"/>
        </w:rPr>
        <w:t>Вступительное слово председателя ОКС при УФАС по Алтайскому краю С.С. Поспелова: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20"/>
          <w:szCs w:val="20"/>
        </w:rPr>
        <w:t>Уважаемые коллеги!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20"/>
          <w:szCs w:val="20"/>
        </w:rPr>
        <w:t>Сегодня мы обсудим очень важный вопрос, который касается и представителей бизнеса, и органов власти, – мы обсудим правоприменительную практику реализации закона о размещении заказов. Вы знаете, что с нового года размещение заказов заказчиками всех уровней будет осуществляться только посредством электронных аукционов. Мы ожидаем вал жалоб, поэтому хотелось еще раз обозначить все вопросы, которые с нового года встанут перед предпринимателями, рассчитывающими исполнять государственные или муниципальные контракты.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18"/>
          <w:szCs w:val="18"/>
        </w:rPr>
        <w:t> </w:t>
      </w:r>
    </w:p>
    <w:p w:rsidR="00B600E2" w:rsidRPr="00B600E2" w:rsidRDefault="00B600E2" w:rsidP="00B600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b/>
          <w:bCs/>
          <w:sz w:val="20"/>
          <w:szCs w:val="20"/>
        </w:rPr>
        <w:t>Правоприменительная практика реализации Федерального закона от 21.07.2006 №94-ФЗ (ред. от 03.11.2010) «О размещении заказов на поставки товаров, выполнение работ, оказание услуг для государственных и муниципальных нужд»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18"/>
          <w:szCs w:val="18"/>
        </w:rPr>
        <w:t> 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20"/>
          <w:szCs w:val="20"/>
        </w:rPr>
        <w:t>СЛУШАЛИ: А.В. Кочеткова, заместителя руководителя - начальника отдела государственного заказа Алтайского краевого ФАС России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18"/>
          <w:szCs w:val="18"/>
        </w:rPr>
        <w:t> 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20"/>
          <w:szCs w:val="20"/>
        </w:rPr>
        <w:t xml:space="preserve">Как уже сказал Степан Степанович, с 2011 года все заказчики – федеральные, региональные и муниципальные будут размещать заказы посредством электронных аукционов на пяти площадках, </w:t>
      </w:r>
      <w:r w:rsidRPr="00B600E2">
        <w:rPr>
          <w:rFonts w:ascii="Tahoma" w:eastAsia="Times New Roman" w:hAnsi="Tahoma" w:cs="Tahoma"/>
          <w:sz w:val="20"/>
          <w:szCs w:val="20"/>
        </w:rPr>
        <w:lastRenderedPageBreak/>
        <w:t>утвержденных Правительством России. В данный момент из пяти утвержденных действуют три площадки.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18"/>
          <w:szCs w:val="18"/>
        </w:rPr>
        <w:t> 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20"/>
          <w:szCs w:val="20"/>
        </w:rPr>
        <w:t>Электронные аукционы помогут заказчикам и участникам размещения заказов найти общий язык – они отсеют недобросовестных поставщиков, скорректируют работу заказчиков. В этом году, как вы знаете, посредством электронных аукционов размещали заказы только федеральные заказчики. По ним в УФАС поступило 34 жалобы, 12 из них были признаны обоснованными. Это довольно мало (для сравнения – на обычные аукционы в этом году поступило 356 жалоб, 79 из них признаны обоснованными; в 2009 году у нас было 282 жалобы). Эти цифры говорят о том, что участники размещения заказов стали активнее пользоваться своим правом разрешения споров в досудебном порядке путем обращения к нам.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18"/>
          <w:szCs w:val="18"/>
        </w:rPr>
        <w:t> 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20"/>
          <w:szCs w:val="20"/>
        </w:rPr>
        <w:t>Больше всего обоснованных жалоб (44) было подано на торги для муниципальных нужд. Мы это связываем, прежде всего, с уровнем подготовки специалистов на местах – к сожалению, кадровая проблема стоит очень остро, и с нового года именно эта проблема, на наш взгляд, может привести к большому количеству нарушений при проведении аукционов.     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18"/>
          <w:szCs w:val="18"/>
        </w:rPr>
        <w:t> 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20"/>
          <w:szCs w:val="20"/>
        </w:rPr>
        <w:t>При проведении «молоточных» открытых аукционов наиболее распространенным нарушением со стороны заказчиков является необоснованный отказ в допуске к участию в торгах. Считается, что таким образом должностные лица пытаются не допустить к аукциону «неугодных» участников размещения заказа, обеспечивая при этом победу «нужным» поставщикам. Как показывает практика Алтайского краевого УФАС России, при проведении электронных аукционов также возможны необоснованные отказы в допуске к участию в торгах. Однако в этих случаях меняется само основание для отказа: из-за анонимности заявок потенциальных участников размещения заказа у заказчиков исключается возможность выразить свое субъективное отношение к какому-либо участнику аукциона. Таким образом, необоснованный отказ при электронном аукционе может быть следствием неверного истолкования норм законодательства, а не намеренного устранения «лишних» участников торгов. Что касается нарушений с другой стороны – участников размещения заказов, то наиболее распространенное нарушение законодательства с их стороны - так называемые «договорные» торги. При том, что заявления о сговорах на обычных открытых аукционах в УФАС поступают регулярно, жалоба по признакам согласованных действий при проведении электронных торгов за весь 2010 год поступила только одна. При этом факты, изложенные в ней, в ходе предварительного рассмотрения не подтвердились, в результате чего в возбуждении дела заявителю было отказано. Что касается Реестра недобросовестных поставщиков, то в 2010 году в УФАС поступило 55 обращений заказчиков с просьбой включить участников размещения заказа в этот «черный список». 44 из этих обращений мы удовлетворили. Однако надо помнить, что это не компании включены в реестр, а факты их недобросовестного поведения по итогам выигранных аукционов. Например, есть такая компания (печально известный «Домашний очаг»), которая была включена в Реестр 23 раза.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18"/>
          <w:szCs w:val="18"/>
        </w:rPr>
        <w:t> 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20"/>
          <w:szCs w:val="20"/>
        </w:rPr>
        <w:t>При этом по итогам электронных аукционов в Реестр в этом году включили только три компании. Это говорит об эффективности нового механизма торгов в части отбора исполнителей заказа по критерию их надежности, которым является обязательное финансовое обеспечение участия в электронном аукционе.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18"/>
          <w:szCs w:val="18"/>
        </w:rPr>
        <w:t> 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20"/>
          <w:szCs w:val="20"/>
        </w:rPr>
        <w:t>Вот в краткости о нашей правоприменительной практике и о том, что ждет в будущем году заказчиков и участников размещения заказов - в части реализации закона, а нас – в части контроля над его исполнением.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18"/>
          <w:szCs w:val="18"/>
        </w:rPr>
        <w:t> 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20"/>
          <w:szCs w:val="20"/>
        </w:rPr>
        <w:t>РЕШИЛИ: Принять информацию к сведению.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18"/>
          <w:szCs w:val="18"/>
        </w:rPr>
        <w:t> 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b/>
          <w:bCs/>
          <w:sz w:val="20"/>
          <w:szCs w:val="20"/>
        </w:rPr>
        <w:t>2. Разное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20"/>
          <w:szCs w:val="20"/>
        </w:rPr>
        <w:t>СЛУШАЛИ: Ю.С. Ряполова, председателя координационного совета </w:t>
      </w:r>
      <w:r w:rsidRPr="00B600E2">
        <w:rPr>
          <w:rFonts w:ascii="Tahoma" w:eastAsia="Times New Roman" w:hAnsi="Tahoma" w:cs="Tahoma"/>
          <w:spacing w:val="1"/>
          <w:sz w:val="20"/>
          <w:szCs w:val="20"/>
        </w:rPr>
        <w:t>предпринимателей при главе г. Барнаула, генерального директора ООО «Алтом</w:t>
      </w:r>
      <w:r w:rsidRPr="00B600E2">
        <w:rPr>
          <w:rFonts w:ascii="Tahoma" w:eastAsia="Times New Roman" w:hAnsi="Tahoma" w:cs="Tahoma"/>
          <w:spacing w:val="10"/>
          <w:sz w:val="20"/>
          <w:szCs w:val="20"/>
        </w:rPr>
        <w:t>-Консульт»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18"/>
          <w:szCs w:val="18"/>
        </w:rPr>
        <w:t> 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20"/>
          <w:szCs w:val="20"/>
        </w:rPr>
        <w:t xml:space="preserve">Коллеги, тема действительно животрепещущая и вот какая возникла мысль в связи с услышанным. Степан Степанович, не говорю сейчас о недобросовестных поставщиках или о нечистых на руку заказчиках – вы обязаны пресекать их деятельность, применяя все санкции, данные вам законом. Но хотелось бы сказать о тех заказчиках, которые хотели бы работать в правовом поле. Вот вы говорили о муниципальных заказчиках, у которых, может быть, не хватает знаний и опыта, чтобы все делать правильно. Или – ведь известны случаи, когда заказчикам приходится сознательно идти </w:t>
      </w:r>
      <w:r w:rsidRPr="00B600E2">
        <w:rPr>
          <w:rFonts w:ascii="Tahoma" w:eastAsia="Times New Roman" w:hAnsi="Tahoma" w:cs="Tahoma"/>
          <w:sz w:val="20"/>
          <w:szCs w:val="20"/>
        </w:rPr>
        <w:lastRenderedPageBreak/>
        <w:t>на формальное нарушение закона, чтобы просто не парализовать участок работы, за который они отвечают. Вот как быть здесь? Можем же мы, члены Совета, принять рекомендации для гороно, районо и других подразделений?  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18"/>
          <w:szCs w:val="18"/>
        </w:rPr>
        <w:t> 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b/>
          <w:bCs/>
          <w:sz w:val="20"/>
          <w:szCs w:val="20"/>
        </w:rPr>
        <w:t>С.С. Поспелов:</w:t>
      </w:r>
      <w:r w:rsidRPr="00B600E2">
        <w:rPr>
          <w:rFonts w:ascii="Tahoma" w:eastAsia="Times New Roman" w:hAnsi="Tahoma" w:cs="Tahoma"/>
          <w:sz w:val="20"/>
          <w:szCs w:val="20"/>
        </w:rPr>
        <w:t> Конечно, можете! Но дело в том, что рассылка подобных рекомендаций – это не наша функция. Хотя мы уже и направили письма главам районов с напоминанием о том, что с нового года им предстоит размещать заказы посредством электронных аукционов. Но в целом мы – «за», мы поддерживаем эту идею. Так что давайте мы сформулируем, а вы – Совет – эти рекомендации утвердите.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18"/>
          <w:szCs w:val="18"/>
        </w:rPr>
        <w:t> 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20"/>
          <w:szCs w:val="20"/>
        </w:rPr>
        <w:t>  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20"/>
          <w:szCs w:val="20"/>
        </w:rPr>
        <w:t>РЕШИЛИ: Принять информацию к сведению.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18"/>
          <w:szCs w:val="18"/>
        </w:rPr>
        <w:t> 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20"/>
          <w:szCs w:val="20"/>
        </w:rPr>
        <w:t>Председатель                                                           С.С. Поспелов</w:t>
      </w:r>
    </w:p>
    <w:p w:rsidR="00B600E2" w:rsidRPr="00B600E2" w:rsidRDefault="00B600E2" w:rsidP="00B600E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00E2">
        <w:rPr>
          <w:rFonts w:ascii="Tahoma" w:eastAsia="Times New Roman" w:hAnsi="Tahoma" w:cs="Tahoma"/>
          <w:sz w:val="20"/>
          <w:szCs w:val="20"/>
        </w:rPr>
        <w:t>Секретарь                                                                Л.И. Смирнова</w:t>
      </w:r>
    </w:p>
    <w:p w:rsidR="00023B4C" w:rsidRDefault="00023B4C"/>
    <w:sectPr w:rsidR="0002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0EEA"/>
    <w:multiLevelType w:val="multilevel"/>
    <w:tmpl w:val="8468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4692C"/>
    <w:multiLevelType w:val="multilevel"/>
    <w:tmpl w:val="14789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1D6F56"/>
    <w:multiLevelType w:val="multilevel"/>
    <w:tmpl w:val="E9B44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600E2"/>
    <w:rsid w:val="00023B4C"/>
    <w:rsid w:val="00B6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0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6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7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8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70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43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8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53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15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29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33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73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11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8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6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78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40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5859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94500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53211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91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91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5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57621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75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7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72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7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81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8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04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63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42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55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73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29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71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31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43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14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64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9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99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6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35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55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92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26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11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5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38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9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6017</Characters>
  <Application>Microsoft Office Word</Application>
  <DocSecurity>0</DocSecurity>
  <Lines>50</Lines>
  <Paragraphs>14</Paragraphs>
  <ScaleCrop>false</ScaleCrop>
  <Company>Microsoft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2012-12-16T09:26:00Z</dcterms:created>
  <dcterms:modified xsi:type="dcterms:W3CDTF">2012-12-16T09:26:00Z</dcterms:modified>
</cp:coreProperties>
</file>